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943BB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126431">
        <w:rPr>
          <w:b w:val="0"/>
          <w:bCs w:val="0"/>
          <w:sz w:val="20"/>
          <w:szCs w:val="20"/>
        </w:rPr>
        <w:t>23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C943BB">
        <w:rPr>
          <w:b w:val="0"/>
          <w:bCs w:val="0"/>
          <w:sz w:val="20"/>
          <w:szCs w:val="20"/>
        </w:rPr>
        <w:t>июл</w:t>
      </w:r>
      <w:r w:rsidR="001B70E1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C943B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26431">
        <w:rPr>
          <w:sz w:val="20"/>
          <w:szCs w:val="20"/>
        </w:rPr>
        <w:t>63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26431">
        <w:rPr>
          <w:sz w:val="20"/>
          <w:szCs w:val="20"/>
        </w:rPr>
        <w:t>23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июл</w:t>
      </w:r>
      <w:r w:rsidR="001B70E1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C943B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5E6F5F">
        <w:rPr>
          <w:sz w:val="20"/>
          <w:szCs w:val="20"/>
        </w:rPr>
        <w:t>Гончаров Александр Владимирович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>. тел.: +7 (</w:t>
      </w:r>
      <w:r w:rsidR="005E6F5F">
        <w:rPr>
          <w:sz w:val="20"/>
          <w:szCs w:val="20"/>
        </w:rPr>
        <w:t>914</w:t>
      </w:r>
      <w:r w:rsidR="001B70E1">
        <w:rPr>
          <w:sz w:val="20"/>
          <w:szCs w:val="20"/>
        </w:rPr>
        <w:t xml:space="preserve">) </w:t>
      </w:r>
      <w:r w:rsidR="005E6F5F">
        <w:rPr>
          <w:sz w:val="20"/>
          <w:szCs w:val="20"/>
        </w:rPr>
        <w:t>889-23-92</w:t>
      </w:r>
      <w:r w:rsidR="001B70E1">
        <w:rPr>
          <w:sz w:val="20"/>
          <w:szCs w:val="20"/>
        </w:rPr>
        <w:t>.</w:t>
      </w:r>
    </w:p>
    <w:p w:rsidR="00C943BB" w:rsidRPr="000F1C95" w:rsidRDefault="00C943BB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1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</w:t>
      </w:r>
      <w:r w:rsidR="00091558">
        <w:rPr>
          <w:sz w:val="20"/>
          <w:szCs w:val="20"/>
        </w:rPr>
        <w:t xml:space="preserve">КУИЦ «Энергетика» </w:t>
      </w:r>
      <w:r w:rsidR="002B4789">
        <w:rPr>
          <w:sz w:val="20"/>
          <w:szCs w:val="20"/>
        </w:rPr>
        <w:t>БрГУ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3D5AEC" w:rsidRDefault="001F57C7" w:rsidP="00DC4C8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126431" w:rsidRPr="00126431">
        <w:rPr>
          <w:bCs/>
          <w:sz w:val="20"/>
          <w:szCs w:val="20"/>
        </w:rPr>
        <w:t>компьютерной и офисной техники для нужд ЛКМ "</w:t>
      </w:r>
      <w:proofErr w:type="spellStart"/>
      <w:r w:rsidR="00126431" w:rsidRPr="00126431">
        <w:rPr>
          <w:bCs/>
          <w:sz w:val="20"/>
          <w:szCs w:val="20"/>
        </w:rPr>
        <w:t>Братсктехэсперт</w:t>
      </w:r>
      <w:proofErr w:type="spellEnd"/>
      <w:r w:rsidR="00126431" w:rsidRPr="00126431">
        <w:rPr>
          <w:bCs/>
          <w:sz w:val="20"/>
          <w:szCs w:val="20"/>
        </w:rPr>
        <w:t xml:space="preserve"> БрГУ" КУИЦ "Энергетика" БрГУ</w:t>
      </w:r>
      <w:r w:rsidR="003D5AEC">
        <w:rPr>
          <w:bCs/>
          <w:sz w:val="20"/>
          <w:szCs w:val="20"/>
        </w:rPr>
        <w:t>. Код</w:t>
      </w:r>
      <w:r w:rsidR="00091558">
        <w:rPr>
          <w:bCs/>
          <w:sz w:val="20"/>
          <w:szCs w:val="20"/>
        </w:rPr>
        <w:t xml:space="preserve">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5E6F5F">
        <w:rPr>
          <w:color w:val="0D0D0D"/>
          <w:sz w:val="20"/>
          <w:szCs w:val="20"/>
        </w:rPr>
        <w:t xml:space="preserve"> </w:t>
      </w:r>
      <w:r w:rsidR="003D5AEC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5E6F5F">
        <w:rPr>
          <w:color w:val="0D0D0D"/>
          <w:sz w:val="20"/>
          <w:szCs w:val="20"/>
        </w:rPr>
        <w:t xml:space="preserve"> указаны в п. 6</w:t>
      </w:r>
      <w:r w:rsidR="00C9672D">
        <w:rPr>
          <w:color w:val="0D0D0D"/>
          <w:sz w:val="20"/>
          <w:szCs w:val="20"/>
        </w:rPr>
        <w:t>.1.</w:t>
      </w:r>
      <w:r w:rsidR="005E6F5F">
        <w:rPr>
          <w:color w:val="0D0D0D"/>
          <w:sz w:val="20"/>
          <w:szCs w:val="20"/>
        </w:rPr>
        <w:t xml:space="preserve"> настоящего И</w:t>
      </w:r>
      <w:r w:rsidR="005E6F5F">
        <w:rPr>
          <w:color w:val="0D0D0D"/>
          <w:sz w:val="20"/>
          <w:szCs w:val="20"/>
        </w:rPr>
        <w:t>з</w:t>
      </w:r>
      <w:r w:rsidR="005E6F5F">
        <w:rPr>
          <w:color w:val="0D0D0D"/>
          <w:sz w:val="20"/>
          <w:szCs w:val="20"/>
        </w:rPr>
        <w:t>вещения</w:t>
      </w:r>
      <w:r w:rsidR="00D04091">
        <w:rPr>
          <w:color w:val="0D0D0D"/>
          <w:sz w:val="20"/>
          <w:szCs w:val="20"/>
        </w:rPr>
        <w:t>.</w:t>
      </w:r>
    </w:p>
    <w:p w:rsidR="003D5AEC" w:rsidRDefault="003D5AEC" w:rsidP="00DC4C83">
      <w:pPr>
        <w:jc w:val="both"/>
        <w:rPr>
          <w:color w:val="0D0D0D"/>
          <w:sz w:val="20"/>
          <w:szCs w:val="20"/>
        </w:rPr>
      </w:pPr>
    </w:p>
    <w:p w:rsidR="001D1414" w:rsidRDefault="003D5AEC" w:rsidP="00DC4C83">
      <w:pPr>
        <w:jc w:val="both"/>
        <w:rPr>
          <w:b/>
          <w:bCs/>
          <w:sz w:val="20"/>
          <w:szCs w:val="20"/>
        </w:rPr>
      </w:pPr>
      <w:r w:rsidRPr="003D5AEC">
        <w:rPr>
          <w:b/>
          <w:color w:val="0D0D0D"/>
          <w:sz w:val="20"/>
          <w:szCs w:val="20"/>
        </w:rPr>
        <w:t>4</w:t>
      </w:r>
      <w:r w:rsidR="001F57C7" w:rsidRPr="003D5AEC">
        <w:rPr>
          <w:b/>
          <w:sz w:val="20"/>
          <w:szCs w:val="20"/>
        </w:rPr>
        <w:t xml:space="preserve">. </w:t>
      </w:r>
      <w:r w:rsidR="001D1414" w:rsidRPr="003D5AEC">
        <w:rPr>
          <w:b/>
          <w:sz w:val="20"/>
          <w:szCs w:val="20"/>
        </w:rPr>
        <w:t>Условия</w:t>
      </w:r>
      <w:r w:rsidR="001D1414">
        <w:rPr>
          <w:b/>
          <w:sz w:val="20"/>
          <w:szCs w:val="20"/>
        </w:rPr>
        <w:t xml:space="preserve">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 xml:space="preserve">: </w:t>
      </w:r>
      <w:r w:rsidR="00135FD8">
        <w:rPr>
          <w:sz w:val="20"/>
        </w:rPr>
        <w:t>со дня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126431">
        <w:rPr>
          <w:b/>
          <w:sz w:val="20"/>
        </w:rPr>
        <w:t>31</w:t>
      </w:r>
      <w:r w:rsidRPr="00217F99">
        <w:rPr>
          <w:b/>
          <w:sz w:val="20"/>
        </w:rPr>
        <w:t xml:space="preserve">» </w:t>
      </w:r>
      <w:r w:rsidR="00126431">
        <w:rPr>
          <w:b/>
          <w:sz w:val="20"/>
        </w:rPr>
        <w:t>августа</w:t>
      </w:r>
      <w:r w:rsidRPr="00217F99">
        <w:rPr>
          <w:b/>
          <w:sz w:val="20"/>
        </w:rPr>
        <w:t xml:space="preserve"> 20</w:t>
      </w:r>
      <w:r w:rsidR="007B03FB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 xml:space="preserve">40, </w:t>
      </w:r>
      <w:r w:rsidR="00584EEA">
        <w:rPr>
          <w:sz w:val="20"/>
          <w:szCs w:val="20"/>
        </w:rPr>
        <w:t>склад</w:t>
      </w:r>
      <w:r w:rsidR="00627977">
        <w:rPr>
          <w:sz w:val="20"/>
          <w:szCs w:val="20"/>
        </w:rPr>
        <w:t xml:space="preserve">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04091" w:rsidRDefault="00D04091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b/>
          <w:sz w:val="20"/>
          <w:szCs w:val="20"/>
        </w:rPr>
        <w:t xml:space="preserve">6.1. </w:t>
      </w:r>
      <w:r w:rsidRPr="003209DC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9410B7" w:rsidRDefault="009410B7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"/>
        <w:gridCol w:w="1671"/>
        <w:gridCol w:w="2032"/>
        <w:gridCol w:w="4619"/>
        <w:gridCol w:w="1271"/>
      </w:tblGrid>
      <w:tr w:rsidR="00584EEA" w:rsidRPr="00584EEA" w:rsidTr="00384BEE">
        <w:trPr>
          <w:cantSplit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4EE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4EEA">
              <w:rPr>
                <w:sz w:val="20"/>
                <w:szCs w:val="20"/>
              </w:rPr>
              <w:t>/</w:t>
            </w:r>
            <w:proofErr w:type="spellStart"/>
            <w:r w:rsidRPr="00584EE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EA" w:rsidRDefault="00584EEA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ОКВЭД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584EEA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EA" w:rsidRPr="00584EEA" w:rsidRDefault="00584EEA" w:rsidP="00655D06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Количество, штук</w:t>
            </w:r>
          </w:p>
        </w:tc>
      </w:tr>
      <w:tr w:rsidR="00655D06" w:rsidRPr="00584EEA" w:rsidTr="00384BEE">
        <w:trPr>
          <w:cantSplit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06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58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06" w:rsidRPr="00584EEA" w:rsidRDefault="00655D06" w:rsidP="006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6431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28.99.11.125</w:t>
            </w:r>
          </w:p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jc w:val="center"/>
              <w:rPr>
                <w:sz w:val="20"/>
              </w:rPr>
            </w:pPr>
            <w:r w:rsidRPr="00126431">
              <w:rPr>
                <w:sz w:val="20"/>
              </w:rPr>
              <w:t>Брошюровщик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rPr>
                <w:color w:val="000000"/>
                <w:sz w:val="20"/>
              </w:rPr>
            </w:pPr>
            <w:r w:rsidRPr="00126431">
              <w:rPr>
                <w:sz w:val="20"/>
              </w:rPr>
              <w:t xml:space="preserve">Описание: </w:t>
            </w:r>
            <w:r w:rsidRPr="00126431"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126431">
              <w:rPr>
                <w:color w:val="000000"/>
                <w:sz w:val="20"/>
              </w:rPr>
              <w:t>переплетчик на пластиковую пр</w:t>
            </w:r>
            <w:r w:rsidRPr="00126431">
              <w:rPr>
                <w:color w:val="000000"/>
                <w:sz w:val="20"/>
              </w:rPr>
              <w:t>у</w:t>
            </w:r>
            <w:r w:rsidRPr="00126431">
              <w:rPr>
                <w:color w:val="000000"/>
                <w:sz w:val="20"/>
              </w:rPr>
              <w:t>жину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color w:val="000000"/>
                <w:sz w:val="20"/>
              </w:rPr>
              <w:t>Характеристики: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color w:val="000000"/>
                <w:sz w:val="20"/>
              </w:rPr>
              <w:t>Количество перфорируемых листов (70г/м)</w:t>
            </w:r>
            <w:r>
              <w:rPr>
                <w:color w:val="000000"/>
                <w:sz w:val="20"/>
              </w:rPr>
              <w:t xml:space="preserve"> не 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нее </w:t>
            </w:r>
            <w:r w:rsidRPr="00126431">
              <w:rPr>
                <w:sz w:val="20"/>
              </w:rPr>
              <w:t xml:space="preserve"> – 25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color w:val="000000"/>
                <w:sz w:val="20"/>
              </w:rPr>
              <w:t>Объем переплетаемого блока, листов (70г/м)</w:t>
            </w:r>
            <w:r w:rsidRPr="001264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 менее </w:t>
            </w:r>
            <w:r w:rsidRPr="00126431">
              <w:rPr>
                <w:sz w:val="20"/>
              </w:rPr>
              <w:t>-500</w:t>
            </w:r>
          </w:p>
          <w:p w:rsidR="00126431" w:rsidRPr="00126431" w:rsidRDefault="00126431" w:rsidP="00126431">
            <w:pPr>
              <w:rPr>
                <w:color w:val="000000"/>
                <w:sz w:val="20"/>
              </w:rPr>
            </w:pPr>
            <w:r w:rsidRPr="00126431">
              <w:rPr>
                <w:color w:val="000000"/>
                <w:sz w:val="20"/>
              </w:rPr>
              <w:t>Максимальный формат – А</w:t>
            </w:r>
            <w:proofErr w:type="gramStart"/>
            <w:r w:rsidRPr="00126431">
              <w:rPr>
                <w:color w:val="000000"/>
                <w:sz w:val="20"/>
              </w:rPr>
              <w:t>4</w:t>
            </w:r>
            <w:proofErr w:type="gramEnd"/>
          </w:p>
          <w:p w:rsidR="00126431" w:rsidRPr="00126431" w:rsidRDefault="00126431" w:rsidP="00126431">
            <w:pPr>
              <w:rPr>
                <w:rStyle w:val="val"/>
                <w:color w:val="000000"/>
                <w:sz w:val="20"/>
              </w:rPr>
            </w:pPr>
            <w:r w:rsidRPr="00126431">
              <w:rPr>
                <w:rStyle w:val="title"/>
                <w:color w:val="000000"/>
                <w:sz w:val="20"/>
              </w:rPr>
              <w:t>Кол-во пробиваемых отверстий</w:t>
            </w:r>
            <w:r w:rsidRPr="00126431">
              <w:rPr>
                <w:rStyle w:val="val"/>
                <w:color w:val="000000"/>
                <w:sz w:val="20"/>
              </w:rPr>
              <w:t xml:space="preserve"> – 21</w:t>
            </w:r>
          </w:p>
          <w:p w:rsidR="00126431" w:rsidRPr="00126431" w:rsidRDefault="00126431" w:rsidP="00126431">
            <w:pPr>
              <w:rPr>
                <w:color w:val="000000"/>
                <w:sz w:val="20"/>
                <w:shd w:val="clear" w:color="auto" w:fill="D9E5FF"/>
              </w:rPr>
            </w:pPr>
            <w:r w:rsidRPr="00126431">
              <w:rPr>
                <w:color w:val="000000"/>
                <w:sz w:val="20"/>
              </w:rPr>
              <w:t xml:space="preserve">Макс. диаметр пружин, </w:t>
            </w:r>
            <w:proofErr w:type="gramStart"/>
            <w:r w:rsidRPr="00126431">
              <w:rPr>
                <w:color w:val="000000"/>
                <w:sz w:val="20"/>
              </w:rPr>
              <w:t>мм</w:t>
            </w:r>
            <w:proofErr w:type="gramEnd"/>
            <w:r w:rsidRPr="00126431">
              <w:rPr>
                <w:color w:val="000000"/>
                <w:sz w:val="20"/>
              </w:rPr>
              <w:t xml:space="preserve"> – 51</w:t>
            </w:r>
          </w:p>
          <w:p w:rsidR="00126431" w:rsidRPr="00126431" w:rsidRDefault="00126431" w:rsidP="00126431">
            <w:pPr>
              <w:rPr>
                <w:rStyle w:val="val"/>
                <w:color w:val="000000"/>
                <w:sz w:val="20"/>
              </w:rPr>
            </w:pPr>
            <w:r w:rsidRPr="00126431">
              <w:rPr>
                <w:rStyle w:val="title"/>
                <w:color w:val="000000"/>
                <w:sz w:val="20"/>
              </w:rPr>
              <w:t xml:space="preserve">Шаг пружины - </w:t>
            </w:r>
            <w:r w:rsidRPr="00126431">
              <w:rPr>
                <w:rStyle w:val="val"/>
                <w:color w:val="000000"/>
                <w:sz w:val="20"/>
              </w:rPr>
              <w:t>9/16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rStyle w:val="val"/>
                <w:color w:val="000000"/>
                <w:sz w:val="20"/>
              </w:rPr>
              <w:t>Комплектность: брошюровщик, докуме</w:t>
            </w:r>
            <w:r w:rsidRPr="00126431">
              <w:rPr>
                <w:rStyle w:val="val"/>
                <w:color w:val="000000"/>
                <w:sz w:val="20"/>
              </w:rPr>
              <w:t>н</w:t>
            </w:r>
            <w:r w:rsidRPr="00126431">
              <w:rPr>
                <w:rStyle w:val="val"/>
                <w:color w:val="000000"/>
                <w:sz w:val="20"/>
              </w:rPr>
              <w:t>тация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6431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26.20.11.110</w:t>
            </w:r>
          </w:p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jc w:val="center"/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Ноутбук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rPr>
                <w:sz w:val="20"/>
                <w:shd w:val="clear" w:color="auto" w:fill="FFFFFF"/>
              </w:rPr>
            </w:pPr>
            <w:r w:rsidRPr="00126431">
              <w:rPr>
                <w:sz w:val="20"/>
              </w:rPr>
              <w:t>Описание:</w:t>
            </w:r>
            <w:r w:rsidRPr="00126431">
              <w:rPr>
                <w:rFonts w:ascii="Helvetica" w:hAnsi="Helvetica" w:cs="Helvetica"/>
                <w:color w:val="333333"/>
                <w:sz w:val="20"/>
                <w:szCs w:val="19"/>
                <w:shd w:val="clear" w:color="auto" w:fill="FFFFFF"/>
              </w:rPr>
              <w:t xml:space="preserve"> </w:t>
            </w:r>
            <w:r w:rsidRPr="00126431">
              <w:rPr>
                <w:sz w:val="20"/>
                <w:shd w:val="clear" w:color="auto" w:fill="FFFFFF"/>
              </w:rPr>
              <w:t xml:space="preserve">Ноутбук диагональю </w:t>
            </w:r>
            <w:r>
              <w:rPr>
                <w:sz w:val="20"/>
                <w:shd w:val="clear" w:color="auto" w:fill="FFFFFF"/>
              </w:rPr>
              <w:t xml:space="preserve">не менее </w:t>
            </w:r>
            <w:r w:rsidRPr="00126431">
              <w:rPr>
                <w:sz w:val="20"/>
                <w:shd w:val="clear" w:color="auto" w:fill="FFFFFF"/>
              </w:rPr>
              <w:t>15.6"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z w:val="20"/>
                <w:shd w:val="clear" w:color="auto" w:fill="FFFFFF"/>
              </w:rPr>
              <w:t>Характеристики: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Операционная система – </w:t>
            </w:r>
            <w:r>
              <w:rPr>
                <w:sz w:val="20"/>
              </w:rPr>
              <w:t>должна быть, предпочт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тельно </w:t>
            </w:r>
            <w:r w:rsidRPr="00126431">
              <w:rPr>
                <w:sz w:val="20"/>
                <w:lang w:val="en-US"/>
              </w:rPr>
              <w:t>Windows</w:t>
            </w:r>
            <w:r w:rsidRPr="00126431">
              <w:rPr>
                <w:sz w:val="20"/>
              </w:rPr>
              <w:t xml:space="preserve"> 10 </w:t>
            </w:r>
            <w:r w:rsidRPr="00126431">
              <w:rPr>
                <w:sz w:val="20"/>
                <w:lang w:val="en-US"/>
              </w:rPr>
              <w:t>Home</w:t>
            </w:r>
            <w:r>
              <w:rPr>
                <w:sz w:val="20"/>
              </w:rPr>
              <w:t xml:space="preserve"> (для обеспечения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вместимости программных приложений и периф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рийного оборудования).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Разрешение экрана</w:t>
            </w:r>
            <w:r>
              <w:rPr>
                <w:sz w:val="20"/>
              </w:rPr>
              <w:t xml:space="preserve">, не менее </w:t>
            </w:r>
            <w:r w:rsidRPr="00126431">
              <w:rPr>
                <w:sz w:val="20"/>
              </w:rPr>
              <w:t>– 1920х1080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Название формата экрана – </w:t>
            </w:r>
            <w:proofErr w:type="spellStart"/>
            <w:r w:rsidRPr="00126431">
              <w:rPr>
                <w:sz w:val="20"/>
                <w:lang w:val="en-US"/>
              </w:rPr>
              <w:t>FullHD</w:t>
            </w:r>
            <w:proofErr w:type="spellEnd"/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Плотность пикселей</w:t>
            </w:r>
            <w:r>
              <w:rPr>
                <w:sz w:val="20"/>
              </w:rPr>
              <w:t>, не ниже</w:t>
            </w:r>
            <w:r w:rsidRPr="00126431">
              <w:rPr>
                <w:sz w:val="20"/>
              </w:rPr>
              <w:t xml:space="preserve"> – 141</w:t>
            </w:r>
            <w:r w:rsidRPr="00126431">
              <w:rPr>
                <w:sz w:val="20"/>
                <w:lang w:val="en-US"/>
              </w:rPr>
              <w:t>PPI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Максимальная частота обновления экрана</w:t>
            </w:r>
            <w:r>
              <w:rPr>
                <w:sz w:val="20"/>
              </w:rPr>
              <w:t>, не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нее</w:t>
            </w:r>
            <w:r w:rsidRPr="00126431">
              <w:rPr>
                <w:sz w:val="20"/>
              </w:rPr>
              <w:t xml:space="preserve"> – 60 Гц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lastRenderedPageBreak/>
              <w:t xml:space="preserve">Процессор – </w:t>
            </w:r>
            <w:r w:rsidR="00237158">
              <w:rPr>
                <w:sz w:val="20"/>
              </w:rPr>
              <w:t xml:space="preserve">не ниже </w:t>
            </w:r>
            <w:r w:rsidRPr="00126431">
              <w:rPr>
                <w:sz w:val="20"/>
                <w:lang w:val="en-US"/>
              </w:rPr>
              <w:t>Intel</w:t>
            </w:r>
            <w:r w:rsidRPr="00126431">
              <w:rPr>
                <w:sz w:val="20"/>
              </w:rPr>
              <w:t xml:space="preserve"> </w:t>
            </w:r>
            <w:r w:rsidRPr="00126431">
              <w:rPr>
                <w:sz w:val="20"/>
                <w:lang w:val="en-US"/>
              </w:rPr>
              <w:t>Core</w:t>
            </w:r>
            <w:r w:rsidRPr="00126431">
              <w:rPr>
                <w:sz w:val="20"/>
              </w:rPr>
              <w:t xml:space="preserve"> </w:t>
            </w:r>
            <w:proofErr w:type="spellStart"/>
            <w:r w:rsidRPr="00126431">
              <w:rPr>
                <w:sz w:val="20"/>
                <w:lang w:val="en-US"/>
              </w:rPr>
              <w:t>i</w:t>
            </w:r>
            <w:proofErr w:type="spellEnd"/>
            <w:r w:rsidRPr="00126431">
              <w:rPr>
                <w:sz w:val="20"/>
              </w:rPr>
              <w:t>5, частота</w:t>
            </w:r>
            <w:r w:rsidR="00237158">
              <w:rPr>
                <w:sz w:val="20"/>
              </w:rPr>
              <w:t xml:space="preserve"> не менее</w:t>
            </w:r>
            <w:r w:rsidRPr="00126431">
              <w:rPr>
                <w:sz w:val="20"/>
              </w:rPr>
              <w:t xml:space="preserve"> 1 ГГц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Оперативная память</w:t>
            </w:r>
            <w:r w:rsidR="00237158">
              <w:rPr>
                <w:sz w:val="20"/>
              </w:rPr>
              <w:t>, не менее</w:t>
            </w:r>
            <w:r w:rsidRPr="00126431">
              <w:rPr>
                <w:sz w:val="20"/>
              </w:rPr>
              <w:t xml:space="preserve"> – 2400 МГц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Графический ускоритель </w:t>
            </w:r>
            <w:proofErr w:type="spellStart"/>
            <w:r w:rsidRPr="00126431">
              <w:rPr>
                <w:sz w:val="20"/>
                <w:lang w:val="en-US"/>
              </w:rPr>
              <w:t>nVidia</w:t>
            </w:r>
            <w:proofErr w:type="spellEnd"/>
            <w:r w:rsidRPr="00126431">
              <w:rPr>
                <w:sz w:val="20"/>
              </w:rPr>
              <w:t xml:space="preserve"> </w:t>
            </w:r>
            <w:proofErr w:type="spellStart"/>
            <w:r w:rsidRPr="00126431">
              <w:rPr>
                <w:sz w:val="20"/>
                <w:lang w:val="en-US"/>
              </w:rPr>
              <w:t>GeForce</w:t>
            </w:r>
            <w:proofErr w:type="spellEnd"/>
            <w:r w:rsidRPr="00126431">
              <w:rPr>
                <w:sz w:val="20"/>
              </w:rPr>
              <w:t xml:space="preserve"> </w:t>
            </w:r>
            <w:r w:rsidRPr="00126431">
              <w:rPr>
                <w:sz w:val="20"/>
                <w:lang w:val="en-US"/>
              </w:rPr>
              <w:t>MX</w:t>
            </w:r>
            <w:r w:rsidRPr="00126431">
              <w:rPr>
                <w:sz w:val="20"/>
              </w:rPr>
              <w:t>230</w:t>
            </w:r>
            <w:r w:rsidR="00237158">
              <w:rPr>
                <w:sz w:val="20"/>
              </w:rPr>
              <w:t xml:space="preserve"> (либо эквивалент)</w:t>
            </w:r>
            <w:r w:rsidRPr="00126431">
              <w:rPr>
                <w:sz w:val="20"/>
              </w:rPr>
              <w:t>,</w:t>
            </w:r>
            <w:r w:rsidR="00237158">
              <w:rPr>
                <w:sz w:val="20"/>
              </w:rPr>
              <w:t xml:space="preserve"> не менее</w:t>
            </w:r>
            <w:r w:rsidRPr="00126431">
              <w:rPr>
                <w:sz w:val="20"/>
              </w:rPr>
              <w:t xml:space="preserve"> 2</w:t>
            </w:r>
            <w:r w:rsidR="00237158">
              <w:rPr>
                <w:sz w:val="20"/>
              </w:rPr>
              <w:t xml:space="preserve"> </w:t>
            </w:r>
            <w:r w:rsidRPr="00126431">
              <w:rPr>
                <w:sz w:val="20"/>
              </w:rPr>
              <w:t>Гб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Объем жесткого диска</w:t>
            </w:r>
            <w:r w:rsidR="00237158">
              <w:rPr>
                <w:sz w:val="20"/>
              </w:rPr>
              <w:t>, не менее</w:t>
            </w:r>
            <w:r w:rsidRPr="00126431">
              <w:rPr>
                <w:sz w:val="20"/>
              </w:rPr>
              <w:t xml:space="preserve"> – 1000 ГБ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Наличие </w:t>
            </w:r>
            <w:proofErr w:type="spellStart"/>
            <w:r w:rsidRPr="00126431">
              <w:rPr>
                <w:sz w:val="20"/>
              </w:rPr>
              <w:t>веб-камеры</w:t>
            </w:r>
            <w:proofErr w:type="spellEnd"/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Поддержка карт памяти </w:t>
            </w:r>
            <w:proofErr w:type="spellStart"/>
            <w:r w:rsidRPr="00126431">
              <w:rPr>
                <w:sz w:val="20"/>
              </w:rPr>
              <w:t>кард-ридером</w:t>
            </w:r>
            <w:proofErr w:type="spellEnd"/>
            <w:r w:rsidRPr="00126431">
              <w:rPr>
                <w:sz w:val="20"/>
              </w:rPr>
              <w:t xml:space="preserve"> </w:t>
            </w:r>
            <w:r w:rsidRPr="00126431">
              <w:rPr>
                <w:sz w:val="20"/>
                <w:lang w:val="en-US"/>
              </w:rPr>
              <w:t>SD</w:t>
            </w:r>
            <w:r w:rsidRPr="00126431">
              <w:rPr>
                <w:sz w:val="20"/>
              </w:rPr>
              <w:t xml:space="preserve">, </w:t>
            </w:r>
            <w:r w:rsidRPr="00126431">
              <w:rPr>
                <w:sz w:val="20"/>
                <w:lang w:val="en-US"/>
              </w:rPr>
              <w:t>SDHC</w:t>
            </w:r>
            <w:r w:rsidRPr="00126431">
              <w:rPr>
                <w:sz w:val="20"/>
              </w:rPr>
              <w:t xml:space="preserve">, </w:t>
            </w:r>
            <w:r w:rsidRPr="00126431">
              <w:rPr>
                <w:sz w:val="20"/>
                <w:lang w:val="en-US"/>
              </w:rPr>
              <w:t>SDXC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Наличие беспроводного доступа в Инте</w:t>
            </w:r>
            <w:r w:rsidRPr="00126431">
              <w:rPr>
                <w:sz w:val="20"/>
              </w:rPr>
              <w:t>р</w:t>
            </w:r>
            <w:r w:rsidRPr="00126431">
              <w:rPr>
                <w:sz w:val="20"/>
              </w:rPr>
              <w:t xml:space="preserve">нет – </w:t>
            </w:r>
            <w:proofErr w:type="spellStart"/>
            <w:r w:rsidRPr="00126431">
              <w:rPr>
                <w:sz w:val="20"/>
                <w:lang w:val="en-US"/>
              </w:rPr>
              <w:t>Wi</w:t>
            </w:r>
            <w:proofErr w:type="spellEnd"/>
            <w:r w:rsidRPr="00126431">
              <w:rPr>
                <w:sz w:val="20"/>
              </w:rPr>
              <w:t>-</w:t>
            </w:r>
            <w:proofErr w:type="spellStart"/>
            <w:r w:rsidRPr="00126431">
              <w:rPr>
                <w:sz w:val="20"/>
                <w:lang w:val="en-US"/>
              </w:rPr>
              <w:t>Fi</w:t>
            </w:r>
            <w:proofErr w:type="spellEnd"/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Поддержка дополнительных видов передачи да</w:t>
            </w:r>
            <w:r w:rsidRPr="00126431">
              <w:rPr>
                <w:sz w:val="20"/>
              </w:rPr>
              <w:t>н</w:t>
            </w:r>
            <w:r w:rsidRPr="00126431">
              <w:rPr>
                <w:sz w:val="20"/>
              </w:rPr>
              <w:t xml:space="preserve">ных – </w:t>
            </w:r>
            <w:r w:rsidRPr="00126431">
              <w:rPr>
                <w:sz w:val="20"/>
                <w:lang w:val="en-US"/>
              </w:rPr>
              <w:t>Bluetooth</w:t>
            </w:r>
            <w:r w:rsidRPr="00126431">
              <w:rPr>
                <w:sz w:val="20"/>
              </w:rPr>
              <w:t xml:space="preserve"> 4.1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 xml:space="preserve">Порты </w:t>
            </w:r>
            <w:r w:rsidRPr="00126431">
              <w:rPr>
                <w:sz w:val="20"/>
                <w:lang w:val="en-US"/>
              </w:rPr>
              <w:t>USB</w:t>
            </w:r>
            <w:r w:rsidR="00237158">
              <w:rPr>
                <w:sz w:val="20"/>
              </w:rPr>
              <w:t>, не менее</w:t>
            </w:r>
            <w:r w:rsidRPr="00126431">
              <w:rPr>
                <w:sz w:val="20"/>
              </w:rPr>
              <w:t xml:space="preserve"> – 3 шт.</w:t>
            </w:r>
          </w:p>
          <w:p w:rsidR="00126431" w:rsidRPr="00126431" w:rsidRDefault="00126431" w:rsidP="00237158">
            <w:pPr>
              <w:jc w:val="both"/>
              <w:rPr>
                <w:sz w:val="20"/>
              </w:rPr>
            </w:pPr>
            <w:r w:rsidRPr="00126431">
              <w:rPr>
                <w:sz w:val="20"/>
              </w:rPr>
              <w:t>Комплектность: ноутбук, блок питания,</w:t>
            </w:r>
            <w:r w:rsidR="00237158">
              <w:rPr>
                <w:sz w:val="20"/>
              </w:rPr>
              <w:t xml:space="preserve"> </w:t>
            </w:r>
            <w:r w:rsidRPr="00126431">
              <w:rPr>
                <w:sz w:val="20"/>
              </w:rPr>
              <w:t>докуме</w:t>
            </w:r>
            <w:r w:rsidRPr="00126431">
              <w:rPr>
                <w:sz w:val="20"/>
              </w:rPr>
              <w:t>н</w:t>
            </w:r>
            <w:r w:rsidRPr="00126431">
              <w:rPr>
                <w:sz w:val="20"/>
              </w:rPr>
              <w:t>тация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126431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15.12.12.191</w:t>
            </w:r>
          </w:p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jc w:val="center"/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Сумка для ноутб</w:t>
            </w:r>
            <w:r w:rsidRPr="00126431">
              <w:rPr>
                <w:sz w:val="20"/>
              </w:rPr>
              <w:t>у</w:t>
            </w:r>
            <w:r w:rsidRPr="00126431">
              <w:rPr>
                <w:sz w:val="20"/>
              </w:rPr>
              <w:t>ка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31" w:rsidRPr="00126431" w:rsidRDefault="00126431" w:rsidP="00126431">
            <w:pPr>
              <w:rPr>
                <w:sz w:val="20"/>
                <w:shd w:val="clear" w:color="auto" w:fill="FFFFFF"/>
              </w:rPr>
            </w:pPr>
            <w:r w:rsidRPr="00126431">
              <w:rPr>
                <w:sz w:val="20"/>
              </w:rPr>
              <w:t>Описание:  Сумка для ноутбука диагон</w:t>
            </w:r>
            <w:r w:rsidRPr="00126431">
              <w:rPr>
                <w:sz w:val="20"/>
              </w:rPr>
              <w:t>а</w:t>
            </w:r>
            <w:r w:rsidRPr="00126431">
              <w:rPr>
                <w:sz w:val="20"/>
              </w:rPr>
              <w:t xml:space="preserve">лью </w:t>
            </w:r>
            <w:r w:rsidRPr="00126431">
              <w:rPr>
                <w:sz w:val="20"/>
                <w:shd w:val="clear" w:color="auto" w:fill="FFFFFF"/>
              </w:rPr>
              <w:t>15.6"</w:t>
            </w:r>
            <w:r w:rsidR="00237158">
              <w:rPr>
                <w:sz w:val="20"/>
                <w:shd w:val="clear" w:color="auto" w:fill="FFFFFF"/>
              </w:rPr>
              <w:t xml:space="preserve"> </w:t>
            </w:r>
            <w:r w:rsidR="00237158" w:rsidRPr="00882EA3">
              <w:rPr>
                <w:sz w:val="20"/>
                <w:szCs w:val="20"/>
              </w:rPr>
              <w:t>(по ра</w:t>
            </w:r>
            <w:r w:rsidR="00237158" w:rsidRPr="00882EA3">
              <w:rPr>
                <w:sz w:val="20"/>
                <w:szCs w:val="20"/>
              </w:rPr>
              <w:t>з</w:t>
            </w:r>
            <w:r w:rsidR="00237158" w:rsidRPr="00882EA3">
              <w:rPr>
                <w:sz w:val="20"/>
                <w:szCs w:val="20"/>
              </w:rPr>
              <w:t>меру приобретаемого ноутбука).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z w:val="20"/>
                <w:shd w:val="clear" w:color="auto" w:fill="FFFFFF"/>
              </w:rPr>
              <w:t>Характеристики: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z w:val="20"/>
              </w:rPr>
              <w:t>Материал – ткань типа дакрон</w:t>
            </w:r>
            <w:r w:rsidRPr="0012643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126431">
              <w:rPr>
                <w:sz w:val="20"/>
              </w:rPr>
              <w:t>Цвет – черный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z w:val="20"/>
              </w:rPr>
              <w:t>Комплектность: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z w:val="20"/>
              </w:rPr>
              <w:t>сумка, плечевой ремень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237158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6431" w:rsidRPr="00584EEA" w:rsidTr="00384BE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 w:rsidRPr="00584EEA">
              <w:rPr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26.20.16.170</w:t>
            </w:r>
          </w:p>
          <w:p w:rsidR="00126431" w:rsidRPr="00584EEA" w:rsidRDefault="00126431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jc w:val="center"/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Манипулятор мышь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z w:val="20"/>
              </w:rPr>
              <w:t xml:space="preserve">Описание: 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Манипулятор мышь 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Характеристики: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Цвет – черный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Количество кнопок</w:t>
            </w:r>
            <w:r w:rsidR="00237158">
              <w:rPr>
                <w:spacing w:val="2"/>
                <w:sz w:val="20"/>
                <w:shd w:val="clear" w:color="auto" w:fill="FFFFFF"/>
              </w:rPr>
              <w:t>, не менее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 – 3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Тип сенсора мыши – оптический светодио</w:t>
            </w:r>
            <w:r w:rsidRPr="00126431">
              <w:rPr>
                <w:spacing w:val="2"/>
                <w:sz w:val="20"/>
                <w:shd w:val="clear" w:color="auto" w:fill="FFFFFF"/>
              </w:rPr>
              <w:t>д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ный </w:t>
            </w:r>
            <w:r w:rsidR="00237158">
              <w:rPr>
                <w:spacing w:val="2"/>
                <w:sz w:val="20"/>
                <w:shd w:val="clear" w:color="auto" w:fill="FFFFFF"/>
              </w:rPr>
              <w:t xml:space="preserve">не менее 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1200 </w:t>
            </w:r>
            <w:r w:rsidRPr="00126431">
              <w:rPr>
                <w:spacing w:val="2"/>
                <w:sz w:val="20"/>
                <w:shd w:val="clear" w:color="auto" w:fill="FFFFFF"/>
                <w:lang w:val="en-US"/>
              </w:rPr>
              <w:t>dpi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 xml:space="preserve">Тип подключения – </w:t>
            </w:r>
            <w:proofErr w:type="gramStart"/>
            <w:r w:rsidRPr="00126431">
              <w:rPr>
                <w:spacing w:val="2"/>
                <w:sz w:val="20"/>
                <w:shd w:val="clear" w:color="auto" w:fill="FFFFFF"/>
              </w:rPr>
              <w:t>беспроводная</w:t>
            </w:r>
            <w:proofErr w:type="gramEnd"/>
            <w:r w:rsidR="00237158">
              <w:rPr>
                <w:spacing w:val="2"/>
                <w:sz w:val="20"/>
                <w:shd w:val="clear" w:color="auto" w:fill="FFFFFF"/>
              </w:rPr>
              <w:t>,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 </w:t>
            </w:r>
            <w:r w:rsidRPr="00126431">
              <w:rPr>
                <w:spacing w:val="2"/>
                <w:sz w:val="20"/>
                <w:shd w:val="clear" w:color="auto" w:fill="FFFFFF"/>
                <w:lang w:val="en-US"/>
              </w:rPr>
              <w:t>USB</w:t>
            </w:r>
          </w:p>
          <w:p w:rsidR="00126431" w:rsidRPr="00126431" w:rsidRDefault="00126431" w:rsidP="00126431">
            <w:pPr>
              <w:rPr>
                <w:spacing w:val="2"/>
                <w:sz w:val="20"/>
                <w:shd w:val="clear" w:color="auto" w:fill="FFFFFF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Источник питания – батарейка</w:t>
            </w:r>
          </w:p>
          <w:p w:rsidR="00126431" w:rsidRPr="00126431" w:rsidRDefault="00126431" w:rsidP="00126431">
            <w:pPr>
              <w:rPr>
                <w:sz w:val="20"/>
              </w:rPr>
            </w:pPr>
            <w:r w:rsidRPr="00126431">
              <w:rPr>
                <w:spacing w:val="2"/>
                <w:sz w:val="20"/>
                <w:shd w:val="clear" w:color="auto" w:fill="FFFFFF"/>
              </w:rPr>
              <w:t>Комплектность: манипулятор мышь, исто</w:t>
            </w:r>
            <w:r w:rsidRPr="00126431">
              <w:rPr>
                <w:spacing w:val="2"/>
                <w:sz w:val="20"/>
                <w:shd w:val="clear" w:color="auto" w:fill="FFFFFF"/>
              </w:rPr>
              <w:t>ч</w:t>
            </w:r>
            <w:r w:rsidRPr="00126431">
              <w:rPr>
                <w:spacing w:val="2"/>
                <w:sz w:val="20"/>
                <w:shd w:val="clear" w:color="auto" w:fill="FFFFFF"/>
              </w:rPr>
              <w:t xml:space="preserve">ник питания, </w:t>
            </w:r>
            <w:r w:rsidRPr="00126431">
              <w:rPr>
                <w:spacing w:val="2"/>
                <w:sz w:val="20"/>
                <w:shd w:val="clear" w:color="auto" w:fill="FFFFFF"/>
                <w:lang w:val="en-US"/>
              </w:rPr>
              <w:t>USB</w:t>
            </w:r>
            <w:r w:rsidRPr="00126431">
              <w:rPr>
                <w:spacing w:val="2"/>
                <w:sz w:val="20"/>
                <w:shd w:val="clear" w:color="auto" w:fill="FFFFFF"/>
              </w:rPr>
              <w:t>-ресивер, докуме</w:t>
            </w:r>
            <w:r w:rsidRPr="00126431">
              <w:rPr>
                <w:spacing w:val="2"/>
                <w:sz w:val="20"/>
                <w:shd w:val="clear" w:color="auto" w:fill="FFFFFF"/>
              </w:rPr>
              <w:t>н</w:t>
            </w:r>
            <w:r w:rsidRPr="00126431">
              <w:rPr>
                <w:spacing w:val="2"/>
                <w:sz w:val="20"/>
                <w:shd w:val="clear" w:color="auto" w:fill="FFFFFF"/>
              </w:rPr>
              <w:t>тация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31" w:rsidRPr="00584EEA" w:rsidRDefault="00237158" w:rsidP="00126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37158" w:rsidRPr="00882EA3" w:rsidRDefault="00237158" w:rsidP="00237158">
      <w:pPr>
        <w:tabs>
          <w:tab w:val="left" w:pos="851"/>
          <w:tab w:val="left" w:pos="993"/>
        </w:tabs>
        <w:jc w:val="both"/>
        <w:rPr>
          <w:rFonts w:eastAsia="Calibri"/>
          <w:b/>
          <w:sz w:val="20"/>
          <w:szCs w:val="20"/>
        </w:rPr>
      </w:pPr>
    </w:p>
    <w:p w:rsidR="00237158" w:rsidRPr="00882EA3" w:rsidRDefault="00237158" w:rsidP="00237158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882EA3">
        <w:rPr>
          <w:b/>
          <w:bCs/>
          <w:sz w:val="20"/>
          <w:szCs w:val="20"/>
        </w:rPr>
        <w:t xml:space="preserve">6.2. </w:t>
      </w:r>
      <w:r w:rsidRPr="00882EA3">
        <w:rPr>
          <w:b/>
          <w:sz w:val="20"/>
          <w:szCs w:val="20"/>
        </w:rPr>
        <w:t>Требование к комплектации товаров:</w:t>
      </w:r>
    </w:p>
    <w:p w:rsidR="00237158" w:rsidRPr="00882EA3" w:rsidRDefault="00237158" w:rsidP="00237158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237158" w:rsidRPr="00882EA3" w:rsidRDefault="00237158" w:rsidP="00237158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237158" w:rsidRPr="00882EA3" w:rsidRDefault="00237158" w:rsidP="00237158">
      <w:pPr>
        <w:tabs>
          <w:tab w:val="left" w:pos="851"/>
        </w:tabs>
        <w:rPr>
          <w:b/>
          <w:bCs/>
          <w:sz w:val="20"/>
          <w:szCs w:val="20"/>
        </w:rPr>
      </w:pPr>
    </w:p>
    <w:p w:rsidR="00237158" w:rsidRPr="00882EA3" w:rsidRDefault="00237158" w:rsidP="00237158">
      <w:pPr>
        <w:tabs>
          <w:tab w:val="left" w:pos="851"/>
        </w:tabs>
        <w:rPr>
          <w:b/>
          <w:bCs/>
          <w:sz w:val="20"/>
          <w:szCs w:val="20"/>
        </w:rPr>
      </w:pPr>
      <w:r w:rsidRPr="00882EA3">
        <w:rPr>
          <w:b/>
          <w:bCs/>
          <w:sz w:val="20"/>
          <w:szCs w:val="20"/>
        </w:rPr>
        <w:t>6.3. Требования к объему гарантии качества: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6.3.2. Товары должны иметь свидетельство о поверке.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6.3.3. Товары должны быть сертифицированы на соответствие.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</w:t>
      </w:r>
      <w:r w:rsidRPr="00882EA3">
        <w:rPr>
          <w:rFonts w:eastAsia="Calibri"/>
          <w:sz w:val="20"/>
          <w:szCs w:val="20"/>
        </w:rPr>
        <w:t>н</w:t>
      </w:r>
      <w:r w:rsidRPr="00882EA3">
        <w:rPr>
          <w:rFonts w:eastAsia="Calibri"/>
          <w:sz w:val="20"/>
          <w:szCs w:val="20"/>
        </w:rPr>
        <w:t>та сдачи-приемки товара;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</w:t>
      </w:r>
      <w:r w:rsidRPr="00882EA3">
        <w:rPr>
          <w:rFonts w:eastAsia="Calibri"/>
          <w:sz w:val="20"/>
          <w:szCs w:val="20"/>
        </w:rPr>
        <w:t>м</w:t>
      </w:r>
      <w:r w:rsidRPr="00882EA3">
        <w:rPr>
          <w:rFonts w:eastAsia="Calibri"/>
          <w:sz w:val="20"/>
          <w:szCs w:val="20"/>
        </w:rPr>
        <w:t>плекту</w:t>
      </w:r>
      <w:r w:rsidRPr="00882EA3">
        <w:rPr>
          <w:rFonts w:eastAsia="Calibri"/>
          <w:sz w:val="20"/>
          <w:szCs w:val="20"/>
        </w:rPr>
        <w:t>ю</w:t>
      </w:r>
      <w:r w:rsidRPr="00882EA3">
        <w:rPr>
          <w:rFonts w:eastAsia="Calibri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eastAsia="Calibri"/>
          <w:sz w:val="20"/>
          <w:szCs w:val="20"/>
        </w:rPr>
        <w:t>м</w:t>
      </w:r>
      <w:r w:rsidRPr="00882EA3">
        <w:rPr>
          <w:rFonts w:eastAsia="Calibri"/>
          <w:sz w:val="20"/>
          <w:szCs w:val="20"/>
        </w:rPr>
        <w:t>ляет письменные заявления (Претензии) и направляет их в адрес Поставщика;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</w:t>
      </w:r>
      <w:r w:rsidRPr="00882EA3">
        <w:rPr>
          <w:rFonts w:eastAsia="Calibri"/>
          <w:sz w:val="20"/>
          <w:szCs w:val="20"/>
        </w:rPr>
        <w:t>е</w:t>
      </w:r>
      <w:r w:rsidRPr="00882EA3">
        <w:rPr>
          <w:rFonts w:eastAsia="Calibri"/>
          <w:sz w:val="20"/>
          <w:szCs w:val="20"/>
        </w:rPr>
        <w:t>ния Претензии от Заказчика;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</w:t>
      </w:r>
      <w:r w:rsidRPr="00882EA3">
        <w:rPr>
          <w:rFonts w:eastAsia="Calibri"/>
          <w:sz w:val="20"/>
          <w:szCs w:val="20"/>
        </w:rPr>
        <w:t>п</w:t>
      </w:r>
      <w:r w:rsidRPr="00882EA3">
        <w:rPr>
          <w:rFonts w:eastAsia="Calibri"/>
          <w:sz w:val="20"/>
          <w:szCs w:val="20"/>
        </w:rPr>
        <w:t>латы таких частей Поставщиком;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eastAsia="Calibri"/>
          <w:sz w:val="20"/>
          <w:szCs w:val="20"/>
        </w:rPr>
        <w:t>а</w:t>
      </w:r>
      <w:r w:rsidRPr="00882EA3">
        <w:rPr>
          <w:rFonts w:eastAsia="Calibri"/>
          <w:sz w:val="20"/>
          <w:szCs w:val="20"/>
        </w:rPr>
        <w:t>лендарных дней с момента получения бракованного товара от Заказчика;</w:t>
      </w:r>
    </w:p>
    <w:p w:rsidR="00237158" w:rsidRPr="00882EA3" w:rsidRDefault="00237158" w:rsidP="00237158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</w:t>
      </w:r>
      <w:r w:rsidRPr="00882EA3">
        <w:rPr>
          <w:rFonts w:eastAsia="Calibri"/>
          <w:sz w:val="20"/>
          <w:szCs w:val="20"/>
        </w:rPr>
        <w:t>с</w:t>
      </w:r>
      <w:r w:rsidRPr="00882EA3">
        <w:rPr>
          <w:rFonts w:eastAsia="Calibri"/>
          <w:sz w:val="20"/>
          <w:szCs w:val="20"/>
        </w:rPr>
        <w:t>плуат</w:t>
      </w:r>
      <w:r w:rsidRPr="00882EA3">
        <w:rPr>
          <w:rFonts w:eastAsia="Calibri"/>
          <w:sz w:val="20"/>
          <w:szCs w:val="20"/>
        </w:rPr>
        <w:t>а</w:t>
      </w:r>
      <w:r w:rsidRPr="00882EA3">
        <w:rPr>
          <w:rFonts w:eastAsia="Calibri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237158">
        <w:rPr>
          <w:b/>
          <w:color w:val="FF0000"/>
          <w:sz w:val="20"/>
          <w:szCs w:val="20"/>
        </w:rPr>
        <w:t>65 492,67</w:t>
      </w:r>
      <w:r w:rsidR="00136381" w:rsidRPr="00136381">
        <w:rPr>
          <w:b/>
          <w:color w:val="FF0000"/>
          <w:sz w:val="20"/>
          <w:szCs w:val="20"/>
        </w:rPr>
        <w:t xml:space="preserve"> рубл</w:t>
      </w:r>
      <w:r w:rsidR="00237158">
        <w:rPr>
          <w:b/>
          <w:color w:val="FF0000"/>
          <w:sz w:val="20"/>
          <w:szCs w:val="20"/>
        </w:rPr>
        <w:t>я</w:t>
      </w:r>
      <w:r w:rsidR="00136381" w:rsidRPr="00136381">
        <w:rPr>
          <w:sz w:val="20"/>
          <w:szCs w:val="20"/>
        </w:rPr>
        <w:t xml:space="preserve"> (</w:t>
      </w:r>
      <w:r w:rsidR="00237158">
        <w:rPr>
          <w:sz w:val="20"/>
          <w:szCs w:val="20"/>
        </w:rPr>
        <w:t>шесть</w:t>
      </w:r>
      <w:r w:rsidR="00384BEE">
        <w:rPr>
          <w:sz w:val="20"/>
          <w:szCs w:val="20"/>
        </w:rPr>
        <w:t xml:space="preserve">десят </w:t>
      </w:r>
      <w:r w:rsidR="00237158">
        <w:rPr>
          <w:sz w:val="20"/>
          <w:szCs w:val="20"/>
        </w:rPr>
        <w:t>пять</w:t>
      </w:r>
      <w:r w:rsidR="00D04091">
        <w:rPr>
          <w:sz w:val="20"/>
          <w:szCs w:val="20"/>
        </w:rPr>
        <w:t xml:space="preserve"> </w:t>
      </w:r>
      <w:r w:rsidR="008D3AA6">
        <w:rPr>
          <w:sz w:val="20"/>
          <w:szCs w:val="20"/>
        </w:rPr>
        <w:t>тысяч</w:t>
      </w:r>
      <w:r w:rsidR="00237158">
        <w:rPr>
          <w:sz w:val="20"/>
          <w:szCs w:val="20"/>
        </w:rPr>
        <w:t xml:space="preserve"> четыреста девяносто два 67 копеек</w:t>
      </w:r>
      <w:r w:rsidR="00136381" w:rsidRPr="00136381">
        <w:rPr>
          <w:sz w:val="20"/>
          <w:szCs w:val="20"/>
        </w:rPr>
        <w:t>)</w:t>
      </w:r>
      <w:r w:rsidR="00F43B5D" w:rsidRPr="00136381">
        <w:rPr>
          <w:sz w:val="20"/>
          <w:szCs w:val="20"/>
        </w:rPr>
        <w:t>.</w:t>
      </w:r>
    </w:p>
    <w:p w:rsidR="00D471A7" w:rsidRPr="008A4E15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CC3B7C" w:rsidRPr="00B404CC" w:rsidTr="00CC3B7C">
        <w:trPr>
          <w:trHeight w:val="25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CC3B7C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04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04CC">
              <w:rPr>
                <w:sz w:val="20"/>
                <w:szCs w:val="20"/>
              </w:rPr>
              <w:t>/</w:t>
            </w:r>
            <w:proofErr w:type="spellStart"/>
            <w:r w:rsidRPr="00B404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 xml:space="preserve">Наименование товара </w:t>
            </w:r>
            <w:r w:rsidRPr="00B404CC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К</w:t>
            </w:r>
            <w:r w:rsidRPr="00B404CC">
              <w:rPr>
                <w:sz w:val="20"/>
                <w:szCs w:val="20"/>
              </w:rPr>
              <w:t>о</w:t>
            </w:r>
            <w:r w:rsidRPr="00B404CC">
              <w:rPr>
                <w:sz w:val="20"/>
                <w:szCs w:val="20"/>
              </w:rPr>
              <w:t>лич</w:t>
            </w:r>
            <w:r w:rsidRPr="00B404CC">
              <w:rPr>
                <w:sz w:val="20"/>
                <w:szCs w:val="20"/>
              </w:rPr>
              <w:t>е</w:t>
            </w:r>
            <w:r w:rsidRPr="00B404CC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E1605A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C3B7C" w:rsidRPr="00B404CC" w:rsidRDefault="00CC3B7C" w:rsidP="00197E0B">
            <w:pPr>
              <w:jc w:val="center"/>
              <w:rPr>
                <w:sz w:val="20"/>
                <w:szCs w:val="20"/>
              </w:rPr>
            </w:pPr>
            <w:r w:rsidRPr="00B404CC">
              <w:rPr>
                <w:sz w:val="20"/>
                <w:szCs w:val="20"/>
              </w:rPr>
              <w:t>Расчетный размер н</w:t>
            </w:r>
            <w:r w:rsidRPr="00B404CC">
              <w:rPr>
                <w:sz w:val="20"/>
                <w:szCs w:val="20"/>
              </w:rPr>
              <w:t>а</w:t>
            </w:r>
            <w:r w:rsidRPr="00B404CC">
              <w:rPr>
                <w:sz w:val="20"/>
                <w:szCs w:val="20"/>
              </w:rPr>
              <w:t>чальной (максимал</w:t>
            </w:r>
            <w:r w:rsidRPr="00B404CC">
              <w:rPr>
                <w:sz w:val="20"/>
                <w:szCs w:val="20"/>
              </w:rPr>
              <w:t>ь</w:t>
            </w:r>
            <w:r w:rsidRPr="00B404CC">
              <w:rPr>
                <w:sz w:val="20"/>
                <w:szCs w:val="20"/>
              </w:rPr>
              <w:t>ной) цены</w:t>
            </w:r>
          </w:p>
        </w:tc>
      </w:tr>
      <w:tr w:rsidR="00237158" w:rsidRPr="00B404CC" w:rsidTr="00B404CC">
        <w:trPr>
          <w:trHeight w:val="257"/>
        </w:trPr>
        <w:tc>
          <w:tcPr>
            <w:tcW w:w="534" w:type="dxa"/>
          </w:tcPr>
          <w:p w:rsidR="00237158" w:rsidRPr="00B404CC" w:rsidRDefault="00237158" w:rsidP="00237158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37158" w:rsidRPr="00126431" w:rsidRDefault="00237158" w:rsidP="00237158">
            <w:pPr>
              <w:rPr>
                <w:sz w:val="20"/>
              </w:rPr>
            </w:pPr>
            <w:r w:rsidRPr="00126431">
              <w:rPr>
                <w:sz w:val="20"/>
              </w:rPr>
              <w:t>Брошюровщик</w:t>
            </w:r>
          </w:p>
        </w:tc>
        <w:tc>
          <w:tcPr>
            <w:tcW w:w="992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17 360,27</w:t>
            </w:r>
          </w:p>
        </w:tc>
        <w:tc>
          <w:tcPr>
            <w:tcW w:w="226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17 360,27</w:t>
            </w:r>
          </w:p>
        </w:tc>
      </w:tr>
      <w:tr w:rsidR="00237158" w:rsidRPr="00B404CC" w:rsidTr="00B404CC">
        <w:trPr>
          <w:trHeight w:val="257"/>
        </w:trPr>
        <w:tc>
          <w:tcPr>
            <w:tcW w:w="534" w:type="dxa"/>
          </w:tcPr>
          <w:p w:rsidR="00237158" w:rsidRPr="00B404CC" w:rsidRDefault="00237158" w:rsidP="00237158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37158" w:rsidRPr="00126431" w:rsidRDefault="00237158" w:rsidP="00237158">
            <w:pPr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Ноутбук</w:t>
            </w:r>
          </w:p>
        </w:tc>
        <w:tc>
          <w:tcPr>
            <w:tcW w:w="992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44 983,40</w:t>
            </w:r>
          </w:p>
        </w:tc>
        <w:tc>
          <w:tcPr>
            <w:tcW w:w="226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44 983,40</w:t>
            </w:r>
          </w:p>
        </w:tc>
      </w:tr>
      <w:tr w:rsidR="00237158" w:rsidRPr="00B404CC" w:rsidTr="00B404CC">
        <w:trPr>
          <w:trHeight w:val="257"/>
        </w:trPr>
        <w:tc>
          <w:tcPr>
            <w:tcW w:w="534" w:type="dxa"/>
          </w:tcPr>
          <w:p w:rsidR="00237158" w:rsidRPr="00B404CC" w:rsidRDefault="00237158" w:rsidP="00237158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37158" w:rsidRPr="00126431" w:rsidRDefault="00237158" w:rsidP="00237158">
            <w:pPr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Сумка для ноутб</w:t>
            </w:r>
            <w:r w:rsidRPr="00126431">
              <w:rPr>
                <w:sz w:val="20"/>
              </w:rPr>
              <w:t>у</w:t>
            </w:r>
            <w:r w:rsidRPr="00126431">
              <w:rPr>
                <w:sz w:val="20"/>
              </w:rPr>
              <w:t>ка</w:t>
            </w:r>
          </w:p>
        </w:tc>
        <w:tc>
          <w:tcPr>
            <w:tcW w:w="992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1 900,90</w:t>
            </w:r>
          </w:p>
        </w:tc>
        <w:tc>
          <w:tcPr>
            <w:tcW w:w="226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1 900,90</w:t>
            </w:r>
          </w:p>
        </w:tc>
      </w:tr>
      <w:tr w:rsidR="00237158" w:rsidRPr="00B404CC" w:rsidTr="00B404CC">
        <w:trPr>
          <w:trHeight w:val="257"/>
        </w:trPr>
        <w:tc>
          <w:tcPr>
            <w:tcW w:w="534" w:type="dxa"/>
          </w:tcPr>
          <w:p w:rsidR="00237158" w:rsidRPr="00B404CC" w:rsidRDefault="00237158" w:rsidP="00237158">
            <w:pPr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237158" w:rsidRPr="00126431" w:rsidRDefault="00237158" w:rsidP="00237158">
            <w:pPr>
              <w:rPr>
                <w:sz w:val="20"/>
                <w:lang w:val="en-US"/>
              </w:rPr>
            </w:pPr>
            <w:r w:rsidRPr="00126431">
              <w:rPr>
                <w:sz w:val="20"/>
              </w:rPr>
              <w:t>Манипулятор мышь</w:t>
            </w:r>
          </w:p>
        </w:tc>
        <w:tc>
          <w:tcPr>
            <w:tcW w:w="992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 w:rsidRPr="00B404C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70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1 248,10</w:t>
            </w:r>
          </w:p>
        </w:tc>
        <w:tc>
          <w:tcPr>
            <w:tcW w:w="2268" w:type="dxa"/>
          </w:tcPr>
          <w:p w:rsidR="00237158" w:rsidRPr="00B404CC" w:rsidRDefault="00237158" w:rsidP="0023715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1 248,10</w:t>
            </w:r>
          </w:p>
        </w:tc>
      </w:tr>
      <w:tr w:rsidR="00F648BF" w:rsidRPr="00B404CC" w:rsidTr="00F648BF">
        <w:trPr>
          <w:trHeight w:val="267"/>
        </w:trPr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F648BF" w:rsidRPr="00B404CC" w:rsidRDefault="00F648BF" w:rsidP="00F648BF">
            <w:pPr>
              <w:jc w:val="right"/>
              <w:rPr>
                <w:b/>
                <w:sz w:val="20"/>
                <w:szCs w:val="20"/>
              </w:rPr>
            </w:pPr>
            <w:r w:rsidRPr="00B404C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48BF" w:rsidRPr="00B404CC" w:rsidRDefault="00237158" w:rsidP="00F6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65 492,67</w:t>
            </w:r>
          </w:p>
        </w:tc>
      </w:tr>
    </w:tbl>
    <w:p w:rsidR="008B7523" w:rsidRPr="000F1C95" w:rsidRDefault="008B7523" w:rsidP="00685189">
      <w:pPr>
        <w:pStyle w:val="af3"/>
        <w:tabs>
          <w:tab w:val="left" w:pos="8628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356F3D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</w:t>
      </w:r>
      <w:r w:rsidR="00356F3D">
        <w:rPr>
          <w:sz w:val="20"/>
        </w:rPr>
        <w:t>налогов</w:t>
      </w:r>
      <w:r w:rsidRPr="00C9246E">
        <w:rPr>
          <w:sz w:val="20"/>
        </w:rPr>
        <w:t xml:space="preserve"> </w:t>
      </w:r>
      <w:r w:rsidR="00356F3D">
        <w:rPr>
          <w:sz w:val="20"/>
        </w:rPr>
        <w:t>(</w:t>
      </w:r>
      <w:r w:rsidR="00356F3D" w:rsidRPr="00C9246E">
        <w:rPr>
          <w:sz w:val="20"/>
        </w:rPr>
        <w:t>в том числе НДС</w:t>
      </w:r>
      <w:r w:rsidR="00356F3D">
        <w:rPr>
          <w:sz w:val="20"/>
        </w:rPr>
        <w:t>),</w:t>
      </w:r>
      <w:r w:rsidR="00356F3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9F72F6">
        <w:t>.</w:t>
      </w:r>
    </w:p>
    <w:p w:rsidR="00F12DAF" w:rsidRPr="008A4E15" w:rsidRDefault="008A4E15" w:rsidP="00C9246E">
      <w:pPr>
        <w:pStyle w:val="af3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356F3D" w:rsidRPr="006A14D6" w:rsidRDefault="00356F3D" w:rsidP="00356F3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9. Сроки и условия оплаты оказанных услуг:</w:t>
      </w:r>
    </w:p>
    <w:p w:rsidR="00356F3D" w:rsidRPr="00B04CC1" w:rsidRDefault="00356F3D" w:rsidP="00356F3D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356F3D" w:rsidRPr="002511F7" w:rsidRDefault="00356F3D" w:rsidP="00356F3D">
      <w:pPr>
        <w:tabs>
          <w:tab w:val="left" w:pos="426"/>
          <w:tab w:val="left" w:pos="567"/>
        </w:tabs>
        <w:autoSpaceDE w:val="0"/>
        <w:autoSpaceDN w:val="0"/>
        <w:adjustRightInd w:val="0"/>
        <w:rPr>
          <w:sz w:val="20"/>
          <w:szCs w:val="20"/>
        </w:rPr>
      </w:pPr>
      <w:r w:rsidRPr="002511F7">
        <w:rPr>
          <w:sz w:val="20"/>
          <w:szCs w:val="20"/>
        </w:rPr>
        <w:t>9.2. 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>
        <w:rPr>
          <w:sz w:val="20"/>
          <w:szCs w:val="20"/>
        </w:rPr>
        <w:t xml:space="preserve"> и выставления счета Поставщиком</w:t>
      </w:r>
      <w:r w:rsidRPr="002511F7">
        <w:rPr>
          <w:sz w:val="20"/>
          <w:szCs w:val="20"/>
        </w:rPr>
        <w:t>;</w:t>
      </w:r>
    </w:p>
    <w:p w:rsidR="00356F3D" w:rsidRPr="00B04CC1" w:rsidRDefault="00356F3D" w:rsidP="00356F3D">
      <w:pPr>
        <w:pStyle w:val="ConsPlusNormal0"/>
        <w:ind w:firstLine="0"/>
        <w:rPr>
          <w:rFonts w:ascii="Times New Roman" w:hAnsi="Times New Roman" w:cs="Times New Roman"/>
        </w:rPr>
      </w:pPr>
      <w:r w:rsidRPr="002511F7">
        <w:rPr>
          <w:rFonts w:ascii="Times New Roman" w:hAnsi="Times New Roman" w:cs="Times New Roman"/>
        </w:rPr>
        <w:t xml:space="preserve">9.3. Заказчик оплачивает 70% от цены договора в течение </w:t>
      </w:r>
      <w:r>
        <w:rPr>
          <w:rFonts w:ascii="Times New Roman" w:hAnsi="Times New Roman" w:cs="Times New Roman"/>
        </w:rPr>
        <w:t>10</w:t>
      </w:r>
      <w:r w:rsidRPr="002511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</w:t>
      </w:r>
      <w:r w:rsidRPr="002511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Pr="002511F7">
        <w:rPr>
          <w:rFonts w:ascii="Times New Roman" w:hAnsi="Times New Roman" w:cs="Times New Roman"/>
        </w:rPr>
        <w:t xml:space="preserve"> дней с момента приемки полного объема товара</w:t>
      </w:r>
    </w:p>
    <w:p w:rsidR="00356F3D" w:rsidRPr="00B04CC1" w:rsidRDefault="00356F3D" w:rsidP="00356F3D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356F3D" w:rsidRDefault="00356F3D" w:rsidP="00356F3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356F3D" w:rsidRPr="008A4E15" w:rsidRDefault="00356F3D" w:rsidP="00356F3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F648BF" w:rsidRDefault="00F648BF" w:rsidP="008A4E15">
      <w:pPr>
        <w:jc w:val="both"/>
        <w:rPr>
          <w:sz w:val="20"/>
          <w:szCs w:val="20"/>
        </w:rPr>
      </w:pPr>
      <w:r w:rsidRPr="00F648BF">
        <w:rPr>
          <w:sz w:val="20"/>
          <w:szCs w:val="20"/>
        </w:rPr>
        <w:t xml:space="preserve">9.5. </w:t>
      </w:r>
      <w:r w:rsidR="00301BF3" w:rsidRPr="00CA35DF">
        <w:rPr>
          <w:sz w:val="20"/>
          <w:szCs w:val="20"/>
        </w:rPr>
        <w:t>Плательщиком по договору является структурное подразделение – КУИЦ «Энергетика» БрГУ</w:t>
      </w:r>
      <w:r w:rsidR="00301BF3">
        <w:rPr>
          <w:sz w:val="20"/>
          <w:szCs w:val="20"/>
        </w:rPr>
        <w:t>.</w:t>
      </w:r>
    </w:p>
    <w:p w:rsidR="00D04091" w:rsidRPr="00F648BF" w:rsidRDefault="00D04091" w:rsidP="008A4E15">
      <w:pPr>
        <w:jc w:val="both"/>
        <w:rPr>
          <w:sz w:val="20"/>
          <w:szCs w:val="20"/>
        </w:rPr>
      </w:pPr>
    </w:p>
    <w:p w:rsidR="00D04091" w:rsidRPr="000F1C95" w:rsidRDefault="00D04091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3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lastRenderedPageBreak/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3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Default="00D876F1" w:rsidP="00B52AC1">
      <w:pPr>
        <w:jc w:val="both"/>
        <w:rPr>
          <w:rFonts w:eastAsia="Calibri"/>
          <w:sz w:val="14"/>
          <w:szCs w:val="20"/>
        </w:rPr>
      </w:pPr>
    </w:p>
    <w:p w:rsidR="00356F3D" w:rsidRPr="000F1C95" w:rsidRDefault="00356F3D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301B5C" w:rsidRDefault="00352B01" w:rsidP="00FD080A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9762B8" w:rsidRPr="006A14D6">
        <w:rPr>
          <w:b/>
          <w:sz w:val="20"/>
          <w:szCs w:val="20"/>
        </w:rPr>
        <w:t>ЭТП «РТС-тендер».</w:t>
      </w:r>
      <w:r w:rsidR="009762B8"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="009762B8" w:rsidRPr="006A14D6">
          <w:rPr>
            <w:rStyle w:val="a6"/>
            <w:sz w:val="20"/>
            <w:szCs w:val="20"/>
          </w:rPr>
          <w:t>https://223.rts-tender.ru/</w:t>
        </w:r>
      </w:hyperlink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843614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135FD8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843614">
        <w:rPr>
          <w:b/>
          <w:sz w:val="20"/>
          <w:szCs w:val="20"/>
        </w:rPr>
        <w:t>31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843614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843614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843614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843614">
        <w:rPr>
          <w:b/>
          <w:sz w:val="20"/>
          <w:szCs w:val="20"/>
        </w:rPr>
        <w:t>03</w:t>
      </w:r>
      <w:r w:rsidRPr="006A14D6">
        <w:rPr>
          <w:b/>
          <w:sz w:val="20"/>
          <w:szCs w:val="20"/>
        </w:rPr>
        <w:t xml:space="preserve">» </w:t>
      </w:r>
      <w:r w:rsidR="00843614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 xml:space="preserve">20 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lastRenderedPageBreak/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</w:t>
      </w:r>
      <w:r w:rsidR="00910A03">
        <w:rPr>
          <w:sz w:val="20"/>
          <w:szCs w:val="20"/>
        </w:rPr>
        <w:t xml:space="preserve"> и </w:t>
      </w:r>
      <w:r w:rsidR="00910A03" w:rsidRPr="00910A03">
        <w:rPr>
          <w:color w:val="0A1FE6"/>
          <w:sz w:val="20"/>
          <w:u w:val="single"/>
        </w:rPr>
        <w:t>Разделом 12</w:t>
      </w:r>
      <w:r w:rsidR="00910A03" w:rsidRPr="00910A03">
        <w:rPr>
          <w:sz w:val="16"/>
          <w:szCs w:val="20"/>
        </w:rPr>
        <w:t xml:space="preserve"> </w:t>
      </w:r>
      <w:r w:rsidRPr="006A14D6">
        <w:rPr>
          <w:sz w:val="20"/>
          <w:szCs w:val="20"/>
        </w:rPr>
        <w:t xml:space="preserve">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lastRenderedPageBreak/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9410B7" w:rsidRPr="000F1C95" w:rsidRDefault="009410B7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359F6" w:rsidRPr="000359F6" w:rsidRDefault="00757BB7" w:rsidP="00757BB7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BF6A59">
        <w:rPr>
          <w:sz w:val="20"/>
          <w:szCs w:val="20"/>
        </w:rPr>
        <w:t>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4E6C58" w:rsidRDefault="004E6C58" w:rsidP="004E6C58">
      <w:pPr>
        <w:rPr>
          <w:sz w:val="20"/>
          <w:szCs w:val="20"/>
        </w:rPr>
      </w:pP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 xml:space="preserve">Зам. директора КУИЦ </w:t>
      </w:r>
    </w:p>
    <w:p w:rsid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>«Энергетика» БрГУ</w:t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  <w:t>В.Н. Федяева</w:t>
      </w: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Главный бухгалтер КУИЦ «Энергетика» БрГУ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Е.В. Коляда</w:t>
      </w:r>
    </w:p>
    <w:p w:rsidR="004E6C58" w:rsidRPr="00136381" w:rsidRDefault="004E6C58" w:rsidP="004E6C58">
      <w:pPr>
        <w:rPr>
          <w:sz w:val="16"/>
          <w:szCs w:val="20"/>
        </w:rPr>
      </w:pPr>
    </w:p>
    <w:p w:rsidR="004E6C58" w:rsidRDefault="00C9672D" w:rsidP="004E6C58">
      <w:pPr>
        <w:rPr>
          <w:sz w:val="20"/>
        </w:rPr>
      </w:pPr>
      <w:r>
        <w:rPr>
          <w:sz w:val="20"/>
        </w:rPr>
        <w:t>Заведующий ЛКМ «</w:t>
      </w:r>
      <w:proofErr w:type="spellStart"/>
      <w:r>
        <w:rPr>
          <w:sz w:val="20"/>
        </w:rPr>
        <w:t>Братсктехэксперт</w:t>
      </w:r>
      <w:proofErr w:type="spellEnd"/>
      <w:r>
        <w:rPr>
          <w:sz w:val="20"/>
        </w:rPr>
        <w:t xml:space="preserve"> БрГУ» КУИЦ «Энергетика» БрГУ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А.В. Гончаров</w:t>
      </w:r>
    </w:p>
    <w:p w:rsidR="00C9672D" w:rsidRPr="00A5002C" w:rsidRDefault="00C9672D" w:rsidP="004E6C58">
      <w:pPr>
        <w:rPr>
          <w:sz w:val="20"/>
          <w:szCs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685189" w:rsidRDefault="00685189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C9672D" w:rsidRDefault="00C9672D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43614">
        <w:rPr>
          <w:sz w:val="20"/>
          <w:szCs w:val="20"/>
        </w:rPr>
        <w:t>63</w:t>
      </w:r>
      <w:r w:rsidRPr="006A14D6">
        <w:rPr>
          <w:sz w:val="20"/>
          <w:szCs w:val="20"/>
        </w:rPr>
        <w:t>-ЗК от «</w:t>
      </w:r>
      <w:r w:rsidR="00843614">
        <w:rPr>
          <w:sz w:val="20"/>
          <w:szCs w:val="20"/>
        </w:rPr>
        <w:t>23</w:t>
      </w:r>
      <w:r w:rsidRPr="006A14D6">
        <w:rPr>
          <w:sz w:val="20"/>
          <w:szCs w:val="20"/>
        </w:rPr>
        <w:t xml:space="preserve">»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 xml:space="preserve">осуществить поставку </w:t>
      </w:r>
      <w:r w:rsidR="00843614">
        <w:rPr>
          <w:bCs/>
          <w:sz w:val="20"/>
          <w:szCs w:val="20"/>
        </w:rPr>
        <w:t>компьютерной и офисной техники</w:t>
      </w:r>
      <w:r w:rsidR="00910A03" w:rsidRPr="001B70E1">
        <w:rPr>
          <w:bCs/>
          <w:sz w:val="20"/>
          <w:szCs w:val="20"/>
        </w:rPr>
        <w:t xml:space="preserve"> </w:t>
      </w:r>
      <w:r w:rsidR="00910A03" w:rsidRPr="00677033">
        <w:rPr>
          <w:bCs/>
          <w:sz w:val="20"/>
          <w:szCs w:val="20"/>
        </w:rPr>
        <w:t xml:space="preserve">для </w:t>
      </w:r>
      <w:r w:rsidR="00994DE8">
        <w:rPr>
          <w:bCs/>
          <w:sz w:val="20"/>
          <w:szCs w:val="20"/>
        </w:rPr>
        <w:t>нужд</w:t>
      </w:r>
      <w:r w:rsidR="00910A03" w:rsidRPr="003D5AEC">
        <w:rPr>
          <w:bCs/>
          <w:sz w:val="20"/>
          <w:szCs w:val="20"/>
        </w:rPr>
        <w:t xml:space="preserve"> </w:t>
      </w:r>
      <w:r w:rsidR="00C9672D">
        <w:rPr>
          <w:bCs/>
          <w:sz w:val="20"/>
          <w:szCs w:val="20"/>
        </w:rPr>
        <w:t>ЛКМ «</w:t>
      </w:r>
      <w:proofErr w:type="spellStart"/>
      <w:r w:rsidR="00C9672D">
        <w:rPr>
          <w:bCs/>
          <w:sz w:val="20"/>
          <w:szCs w:val="20"/>
        </w:rPr>
        <w:t>Братсктехэксперт</w:t>
      </w:r>
      <w:proofErr w:type="spellEnd"/>
      <w:r w:rsidR="00C9672D">
        <w:rPr>
          <w:bCs/>
          <w:sz w:val="20"/>
          <w:szCs w:val="20"/>
        </w:rPr>
        <w:t xml:space="preserve"> БрГУ» </w:t>
      </w:r>
      <w:r w:rsidR="00910A03" w:rsidRPr="003D5AEC">
        <w:rPr>
          <w:bCs/>
          <w:sz w:val="20"/>
          <w:szCs w:val="20"/>
        </w:rPr>
        <w:t>КУИЦ "Энергетика" БрГУ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C9672D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C9672D" w:rsidRPr="004B15DB" w:rsidRDefault="00C9672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соответствие требованиям ГОСТ ______ или ТУ № _______________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672D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D" w:rsidRPr="004B15DB" w:rsidRDefault="00C9672D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3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843614">
        <w:rPr>
          <w:b/>
          <w:color w:val="FF0000"/>
          <w:sz w:val="20"/>
          <w:szCs w:val="20"/>
        </w:rPr>
        <w:t>63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843614">
        <w:rPr>
          <w:b/>
          <w:color w:val="FF0000"/>
          <w:sz w:val="20"/>
          <w:szCs w:val="20"/>
        </w:rPr>
        <w:t>23</w:t>
      </w:r>
      <w:r w:rsidRPr="00F80490">
        <w:rPr>
          <w:b/>
          <w:color w:val="FF0000"/>
          <w:sz w:val="20"/>
          <w:szCs w:val="20"/>
        </w:rPr>
        <w:t>.</w:t>
      </w:r>
      <w:r w:rsidR="00994DE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>.20</w:t>
      </w:r>
      <w:r w:rsidR="00994DE8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910A03" w:rsidRDefault="00910A03" w:rsidP="00910A03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01BF3" w:rsidRDefault="00301BF3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43614">
        <w:rPr>
          <w:sz w:val="20"/>
          <w:szCs w:val="20"/>
        </w:rPr>
        <w:t>63</w:t>
      </w:r>
      <w:r w:rsidRPr="006A14D6">
        <w:rPr>
          <w:sz w:val="20"/>
          <w:szCs w:val="20"/>
        </w:rPr>
        <w:t>-ЗК от «</w:t>
      </w:r>
      <w:r w:rsidR="00843614">
        <w:rPr>
          <w:sz w:val="20"/>
          <w:szCs w:val="20"/>
        </w:rPr>
        <w:t>23</w:t>
      </w:r>
      <w:r w:rsidR="00994DE8">
        <w:rPr>
          <w:sz w:val="20"/>
          <w:szCs w:val="20"/>
        </w:rPr>
        <w:t>»</w:t>
      </w:r>
      <w:r w:rsidRPr="006A14D6">
        <w:rPr>
          <w:sz w:val="20"/>
          <w:szCs w:val="20"/>
        </w:rPr>
        <w:t xml:space="preserve">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3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3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672D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0359F6" w:rsidRDefault="00C9672D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2D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D" w:rsidRPr="004B15DB" w:rsidRDefault="00C9672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C9672D" w:rsidRPr="00C9672D" w:rsidRDefault="00C9672D" w:rsidP="00C9672D">
      <w:pPr>
        <w:ind w:left="992"/>
        <w:rPr>
          <w:b/>
          <w:bCs/>
          <w:i/>
          <w:sz w:val="20"/>
          <w:szCs w:val="20"/>
        </w:rPr>
      </w:pPr>
      <w:r w:rsidRPr="00C9672D">
        <w:rPr>
          <w:b/>
          <w:bCs/>
          <w:i/>
          <w:sz w:val="20"/>
          <w:szCs w:val="20"/>
        </w:rPr>
        <w:t>ИЛИ</w:t>
      </w:r>
    </w:p>
    <w:p w:rsidR="00C9672D" w:rsidRPr="004B15DB" w:rsidRDefault="00C9672D" w:rsidP="00C9672D">
      <w:pPr>
        <w:ind w:left="284"/>
        <w:rPr>
          <w:bCs/>
          <w:sz w:val="20"/>
          <w:szCs w:val="20"/>
        </w:rPr>
      </w:pPr>
      <w:r>
        <w:rPr>
          <w:bCs/>
          <w:sz w:val="20"/>
          <w:szCs w:val="20"/>
        </w:rPr>
        <w:t>НДС не облагается.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C9672D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</w:t>
      </w:r>
      <w:r w:rsidR="00C9672D" w:rsidRPr="00C9672D">
        <w:rPr>
          <w:sz w:val="20"/>
        </w:rPr>
        <w:t xml:space="preserve"> </w:t>
      </w:r>
      <w:r w:rsidR="00C9672D">
        <w:rPr>
          <w:sz w:val="20"/>
        </w:rPr>
        <w:t>(</w:t>
      </w:r>
      <w:r w:rsidR="00C9672D" w:rsidRPr="00C9246E">
        <w:rPr>
          <w:sz w:val="20"/>
        </w:rPr>
        <w:t>в том числе НДС</w:t>
      </w:r>
      <w:r w:rsidR="00C9672D">
        <w:rPr>
          <w:sz w:val="20"/>
        </w:rPr>
        <w:t>)</w:t>
      </w:r>
      <w:r w:rsidRPr="00C9246E">
        <w:rPr>
          <w:sz w:val="20"/>
        </w:rPr>
        <w:t>, сборов и других обязательных платежей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35" w:rsidRDefault="004A0B35">
      <w:r>
        <w:separator/>
      </w:r>
    </w:p>
  </w:endnote>
  <w:endnote w:type="continuationSeparator" w:id="0">
    <w:p w:rsidR="004A0B35" w:rsidRDefault="004A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31" w:rsidRDefault="00126431" w:rsidP="00B020A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3614">
      <w:rPr>
        <w:rStyle w:val="ab"/>
        <w:noProof/>
      </w:rPr>
      <w:t>1</w:t>
    </w:r>
    <w:r>
      <w:rPr>
        <w:rStyle w:val="ab"/>
      </w:rPr>
      <w:fldChar w:fldCharType="end"/>
    </w:r>
  </w:p>
  <w:p w:rsidR="00126431" w:rsidRDefault="00126431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35" w:rsidRDefault="004A0B35">
      <w:r>
        <w:separator/>
      </w:r>
    </w:p>
  </w:footnote>
  <w:footnote w:type="continuationSeparator" w:id="0">
    <w:p w:rsidR="004A0B35" w:rsidRDefault="004A0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FA13D2"/>
    <w:multiLevelType w:val="hybridMultilevel"/>
    <w:tmpl w:val="D902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15B8"/>
    <w:multiLevelType w:val="multilevel"/>
    <w:tmpl w:val="B00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27532C"/>
    <w:multiLevelType w:val="singleLevel"/>
    <w:tmpl w:val="05528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6D24B5"/>
    <w:multiLevelType w:val="multilevel"/>
    <w:tmpl w:val="FEB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852F7"/>
    <w:multiLevelType w:val="multilevel"/>
    <w:tmpl w:val="478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27"/>
  </w:num>
  <w:num w:numId="14">
    <w:abstractNumId w:val="14"/>
  </w:num>
  <w:num w:numId="15">
    <w:abstractNumId w:val="12"/>
  </w:num>
  <w:num w:numId="16">
    <w:abstractNumId w:val="2"/>
  </w:num>
  <w:num w:numId="17">
    <w:abstractNumId w:val="23"/>
  </w:num>
  <w:num w:numId="18">
    <w:abstractNumId w:val="8"/>
  </w:num>
  <w:num w:numId="19">
    <w:abstractNumId w:val="20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15CDC"/>
    <w:rsid w:val="001204DE"/>
    <w:rsid w:val="00124126"/>
    <w:rsid w:val="00126431"/>
    <w:rsid w:val="001315B9"/>
    <w:rsid w:val="001316DE"/>
    <w:rsid w:val="00135FD8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B70E1"/>
    <w:rsid w:val="001C0EC0"/>
    <w:rsid w:val="001C0F62"/>
    <w:rsid w:val="001C2CF0"/>
    <w:rsid w:val="001C4BBC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37158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7F9"/>
    <w:rsid w:val="00300D56"/>
    <w:rsid w:val="00300EFE"/>
    <w:rsid w:val="003011C4"/>
    <w:rsid w:val="00301B5C"/>
    <w:rsid w:val="00301BF3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6F3D"/>
    <w:rsid w:val="00357594"/>
    <w:rsid w:val="00361243"/>
    <w:rsid w:val="003612BA"/>
    <w:rsid w:val="00361D1D"/>
    <w:rsid w:val="003632E8"/>
    <w:rsid w:val="00363737"/>
    <w:rsid w:val="00363EE9"/>
    <w:rsid w:val="00364B09"/>
    <w:rsid w:val="00365B55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4BEE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5AEC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460E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0B35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FF8"/>
    <w:rsid w:val="004E2BE1"/>
    <w:rsid w:val="004E34E4"/>
    <w:rsid w:val="004E44C0"/>
    <w:rsid w:val="004E4A71"/>
    <w:rsid w:val="004E4CEF"/>
    <w:rsid w:val="004E588E"/>
    <w:rsid w:val="004E6C58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F6A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B48"/>
    <w:rsid w:val="00573D76"/>
    <w:rsid w:val="00574A94"/>
    <w:rsid w:val="005766C0"/>
    <w:rsid w:val="00576836"/>
    <w:rsid w:val="00577FCA"/>
    <w:rsid w:val="00580A9F"/>
    <w:rsid w:val="00581F86"/>
    <w:rsid w:val="00584EEA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E6F5F"/>
    <w:rsid w:val="005F09E1"/>
    <w:rsid w:val="005F108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27E3"/>
    <w:rsid w:val="00623316"/>
    <w:rsid w:val="006239DC"/>
    <w:rsid w:val="00627977"/>
    <w:rsid w:val="00633D72"/>
    <w:rsid w:val="006346B4"/>
    <w:rsid w:val="00634915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5D06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316C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37CED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57BB7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8D8"/>
    <w:rsid w:val="007A1CE7"/>
    <w:rsid w:val="007A2083"/>
    <w:rsid w:val="007A26CA"/>
    <w:rsid w:val="007A2EE8"/>
    <w:rsid w:val="007A3476"/>
    <w:rsid w:val="007A3583"/>
    <w:rsid w:val="007B03FB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E6530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99B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233F2"/>
    <w:rsid w:val="00831397"/>
    <w:rsid w:val="00831DF1"/>
    <w:rsid w:val="008324DF"/>
    <w:rsid w:val="008410FA"/>
    <w:rsid w:val="00842CD7"/>
    <w:rsid w:val="00843614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743"/>
    <w:rsid w:val="00872F5B"/>
    <w:rsid w:val="00872F72"/>
    <w:rsid w:val="00873A36"/>
    <w:rsid w:val="00874743"/>
    <w:rsid w:val="0088070B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3AA6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5FF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0A03"/>
    <w:rsid w:val="0091280D"/>
    <w:rsid w:val="00913308"/>
    <w:rsid w:val="00914910"/>
    <w:rsid w:val="00915C22"/>
    <w:rsid w:val="00916222"/>
    <w:rsid w:val="009163BD"/>
    <w:rsid w:val="0091685B"/>
    <w:rsid w:val="009210FA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0B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3977"/>
    <w:rsid w:val="00965A44"/>
    <w:rsid w:val="009674A5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4DE8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9761F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DF5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3AB"/>
    <w:rsid w:val="00B4039E"/>
    <w:rsid w:val="00B404CC"/>
    <w:rsid w:val="00B409D9"/>
    <w:rsid w:val="00B4124D"/>
    <w:rsid w:val="00B416D3"/>
    <w:rsid w:val="00B41C8E"/>
    <w:rsid w:val="00B41DD1"/>
    <w:rsid w:val="00B4298C"/>
    <w:rsid w:val="00B4410E"/>
    <w:rsid w:val="00B46177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150"/>
    <w:rsid w:val="00BE4335"/>
    <w:rsid w:val="00BF2D6B"/>
    <w:rsid w:val="00BF3179"/>
    <w:rsid w:val="00BF3E78"/>
    <w:rsid w:val="00BF5481"/>
    <w:rsid w:val="00BF6A59"/>
    <w:rsid w:val="00C02E13"/>
    <w:rsid w:val="00C0323E"/>
    <w:rsid w:val="00C034BB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66A8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246E"/>
    <w:rsid w:val="00C943BB"/>
    <w:rsid w:val="00C94B6A"/>
    <w:rsid w:val="00C959DE"/>
    <w:rsid w:val="00C9672D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3B7C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270"/>
    <w:rsid w:val="00D023AB"/>
    <w:rsid w:val="00D03B36"/>
    <w:rsid w:val="00D04091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0FCA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2A6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48BF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809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1FF7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59B0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B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EFD"/>
  </w:style>
  <w:style w:type="paragraph" w:styleId="ac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d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1515C1"/>
    <w:rPr>
      <w:color w:val="808080"/>
    </w:rPr>
  </w:style>
  <w:style w:type="paragraph" w:styleId="af3">
    <w:name w:val="List Paragraph"/>
    <w:basedOn w:val="a"/>
    <w:link w:val="af4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uiPriority w:val="99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5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706649"/>
    <w:rPr>
      <w:sz w:val="24"/>
      <w:szCs w:val="24"/>
    </w:rPr>
  </w:style>
  <w:style w:type="paragraph" w:styleId="af6">
    <w:name w:val="Body Text Indent"/>
    <w:basedOn w:val="a"/>
    <w:link w:val="af7"/>
    <w:unhideWhenUsed/>
    <w:rsid w:val="006279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8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9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1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a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label">
    <w:name w:val="label"/>
    <w:rsid w:val="003D5AEC"/>
  </w:style>
  <w:style w:type="paragraph" w:customStyle="1" w:styleId="name">
    <w:name w:val="name"/>
    <w:basedOn w:val="a"/>
    <w:rsid w:val="003D5AE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43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value">
    <w:name w:val="value"/>
    <w:basedOn w:val="a0"/>
    <w:rsid w:val="00C943BB"/>
  </w:style>
  <w:style w:type="character" w:customStyle="1" w:styleId="title">
    <w:name w:val="title"/>
    <w:basedOn w:val="a0"/>
    <w:rsid w:val="00126431"/>
  </w:style>
  <w:style w:type="character" w:customStyle="1" w:styleId="val">
    <w:name w:val="val"/>
    <w:basedOn w:val="a0"/>
    <w:rsid w:val="0012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1AE6-CFD4-4586-A55B-8CB033BE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6361</Words>
  <Characters>36260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42536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31</cp:revision>
  <cp:lastPrinted>2019-11-26T05:39:00Z</cp:lastPrinted>
  <dcterms:created xsi:type="dcterms:W3CDTF">2019-03-20T13:36:00Z</dcterms:created>
  <dcterms:modified xsi:type="dcterms:W3CDTF">2020-07-23T07:28:00Z</dcterms:modified>
</cp:coreProperties>
</file>