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C6" w:rsidRPr="00BC3DB2" w:rsidRDefault="00F917C6" w:rsidP="00BC3DB2">
      <w:pPr>
        <w:ind w:left="360" w:firstLine="284"/>
        <w:jc w:val="right"/>
        <w:rPr>
          <w:bCs/>
          <w:sz w:val="20"/>
          <w:szCs w:val="20"/>
        </w:rPr>
      </w:pPr>
      <w:r w:rsidRPr="00BC3DB2">
        <w:rPr>
          <w:bCs/>
          <w:sz w:val="20"/>
          <w:szCs w:val="20"/>
        </w:rPr>
        <w:t>Приложение № 2</w:t>
      </w:r>
    </w:p>
    <w:p w:rsidR="00AE1099" w:rsidRPr="00BC3DB2" w:rsidRDefault="00AE1099" w:rsidP="00BC3DB2">
      <w:pPr>
        <w:jc w:val="center"/>
        <w:rPr>
          <w:b/>
          <w:sz w:val="20"/>
          <w:szCs w:val="20"/>
        </w:rPr>
      </w:pPr>
    </w:p>
    <w:p w:rsidR="00AE1099" w:rsidRPr="00BC3DB2" w:rsidRDefault="00AE1099" w:rsidP="00BC3DB2">
      <w:pPr>
        <w:jc w:val="center"/>
        <w:rPr>
          <w:b/>
          <w:sz w:val="20"/>
          <w:szCs w:val="20"/>
        </w:rPr>
      </w:pPr>
      <w:r w:rsidRPr="00BC3DB2">
        <w:rPr>
          <w:b/>
          <w:sz w:val="20"/>
          <w:szCs w:val="20"/>
        </w:rPr>
        <w:t>ПРОЕКТ ГРАЖДАНСКО-ПРАВОВОГО ДОГОВОРА</w:t>
      </w:r>
    </w:p>
    <w:p w:rsidR="00AE1099" w:rsidRDefault="0034698E" w:rsidP="00BC3DB2">
      <w:pPr>
        <w:jc w:val="center"/>
        <w:rPr>
          <w:bCs/>
          <w:sz w:val="20"/>
          <w:szCs w:val="20"/>
        </w:rPr>
      </w:pPr>
      <w:r w:rsidRPr="0034698E">
        <w:rPr>
          <w:bCs/>
          <w:sz w:val="20"/>
          <w:szCs w:val="20"/>
        </w:rPr>
        <w:t>оказание услуг по перезарядке огнетушителей в 2020 году для нужд ФГБОУ ВО «</w:t>
      </w:r>
      <w:proofErr w:type="spellStart"/>
      <w:r w:rsidRPr="0034698E">
        <w:rPr>
          <w:bCs/>
          <w:sz w:val="20"/>
          <w:szCs w:val="20"/>
        </w:rPr>
        <w:t>БрГУ</w:t>
      </w:r>
      <w:proofErr w:type="spellEnd"/>
      <w:r w:rsidRPr="0034698E">
        <w:rPr>
          <w:bCs/>
          <w:sz w:val="20"/>
          <w:szCs w:val="20"/>
        </w:rPr>
        <w:t>»</w:t>
      </w:r>
    </w:p>
    <w:p w:rsidR="0034698E" w:rsidRPr="00BC3DB2" w:rsidRDefault="0034698E" w:rsidP="00BC3DB2">
      <w:pPr>
        <w:jc w:val="center"/>
        <w:rPr>
          <w:b/>
          <w:sz w:val="20"/>
          <w:szCs w:val="20"/>
        </w:rPr>
      </w:pPr>
    </w:p>
    <w:p w:rsidR="00AE1099" w:rsidRPr="00BC3DB2" w:rsidRDefault="00AE1099" w:rsidP="00BC3DB2">
      <w:pPr>
        <w:ind w:firstLine="567"/>
        <w:jc w:val="both"/>
        <w:rPr>
          <w:sz w:val="20"/>
          <w:szCs w:val="20"/>
        </w:rPr>
      </w:pPr>
      <w:r w:rsidRPr="00BC3DB2">
        <w:rPr>
          <w:sz w:val="20"/>
          <w:szCs w:val="20"/>
        </w:rPr>
        <w:t xml:space="preserve">г. </w:t>
      </w:r>
      <w:bookmarkStart w:id="0" w:name="OCRUncertain731"/>
      <w:r w:rsidRPr="00BC3DB2">
        <w:rPr>
          <w:sz w:val="20"/>
          <w:szCs w:val="20"/>
        </w:rPr>
        <w:t>Братск</w:t>
      </w:r>
      <w:bookmarkEnd w:id="0"/>
      <w:r w:rsidRPr="00BC3DB2">
        <w:rPr>
          <w:sz w:val="20"/>
          <w:szCs w:val="20"/>
        </w:rPr>
        <w:tab/>
      </w:r>
      <w:r w:rsidRPr="00BC3DB2">
        <w:rPr>
          <w:sz w:val="20"/>
          <w:szCs w:val="20"/>
        </w:rPr>
        <w:tab/>
      </w:r>
      <w:r w:rsidRPr="00BC3DB2">
        <w:rPr>
          <w:sz w:val="20"/>
          <w:szCs w:val="20"/>
        </w:rPr>
        <w:tab/>
      </w:r>
      <w:r w:rsidRPr="00BC3DB2">
        <w:rPr>
          <w:sz w:val="20"/>
          <w:szCs w:val="20"/>
        </w:rPr>
        <w:tab/>
      </w:r>
      <w:r w:rsidRPr="00BC3DB2">
        <w:rPr>
          <w:sz w:val="20"/>
          <w:szCs w:val="20"/>
        </w:rPr>
        <w:tab/>
      </w:r>
      <w:r w:rsidRPr="00BC3DB2">
        <w:rPr>
          <w:sz w:val="20"/>
          <w:szCs w:val="20"/>
        </w:rPr>
        <w:tab/>
      </w:r>
      <w:r w:rsidRPr="00BC3DB2">
        <w:rPr>
          <w:sz w:val="20"/>
          <w:szCs w:val="20"/>
        </w:rPr>
        <w:tab/>
      </w:r>
      <w:r w:rsidRPr="00BC3DB2">
        <w:rPr>
          <w:sz w:val="20"/>
          <w:szCs w:val="20"/>
        </w:rPr>
        <w:tab/>
      </w:r>
      <w:r w:rsidRPr="00BC3DB2">
        <w:rPr>
          <w:sz w:val="20"/>
          <w:szCs w:val="20"/>
        </w:rPr>
        <w:tab/>
      </w:r>
      <w:r w:rsidRPr="00BC3DB2">
        <w:rPr>
          <w:sz w:val="20"/>
          <w:szCs w:val="20"/>
        </w:rPr>
        <w:tab/>
        <w:t>«___»____________</w:t>
      </w:r>
      <w:r w:rsidR="008415AE" w:rsidRPr="00BC3DB2">
        <w:rPr>
          <w:sz w:val="20"/>
          <w:szCs w:val="20"/>
        </w:rPr>
        <w:t>2020</w:t>
      </w:r>
      <w:r w:rsidRPr="00BC3DB2">
        <w:rPr>
          <w:sz w:val="20"/>
          <w:szCs w:val="20"/>
        </w:rPr>
        <w:t xml:space="preserve"> г.</w:t>
      </w:r>
    </w:p>
    <w:p w:rsidR="00AE1099" w:rsidRPr="00BC3DB2" w:rsidRDefault="00AE1099" w:rsidP="00BC3DB2">
      <w:pPr>
        <w:rPr>
          <w:sz w:val="20"/>
          <w:szCs w:val="20"/>
        </w:rPr>
      </w:pPr>
    </w:p>
    <w:p w:rsidR="00AE1099" w:rsidRPr="00BC3DB2" w:rsidRDefault="00AE1099" w:rsidP="00BC3DB2">
      <w:pPr>
        <w:shd w:val="clear" w:color="auto" w:fill="FFFFFF"/>
        <w:tabs>
          <w:tab w:val="left" w:pos="439"/>
        </w:tabs>
        <w:ind w:firstLine="567"/>
        <w:jc w:val="both"/>
        <w:rPr>
          <w:sz w:val="20"/>
          <w:szCs w:val="20"/>
        </w:rPr>
      </w:pPr>
      <w:r w:rsidRPr="00BC3DB2">
        <w:rPr>
          <w:sz w:val="20"/>
          <w:szCs w:val="20"/>
        </w:rPr>
        <w:t>Федеральное государственное бюджетное образовательное учреждение высшего образования «Братский гос</w:t>
      </w:r>
      <w:r w:rsidRPr="00BC3DB2">
        <w:rPr>
          <w:sz w:val="20"/>
          <w:szCs w:val="20"/>
        </w:rPr>
        <w:t>у</w:t>
      </w:r>
      <w:r w:rsidRPr="00BC3DB2">
        <w:rPr>
          <w:sz w:val="20"/>
          <w:szCs w:val="20"/>
        </w:rPr>
        <w:t xml:space="preserve">дарственный университет» (ФГБОУ ВО «БрГУ»), именуемый далее «Заказчик», в лице ректора </w:t>
      </w:r>
      <w:proofErr w:type="spellStart"/>
      <w:r w:rsidR="008415AE" w:rsidRPr="00BC3DB2">
        <w:rPr>
          <w:sz w:val="20"/>
          <w:szCs w:val="20"/>
        </w:rPr>
        <w:t>Ситова</w:t>
      </w:r>
      <w:proofErr w:type="spellEnd"/>
      <w:r w:rsidR="008415AE" w:rsidRPr="00BC3DB2">
        <w:rPr>
          <w:sz w:val="20"/>
          <w:szCs w:val="20"/>
        </w:rPr>
        <w:t xml:space="preserve"> Ильи Сергеев</w:t>
      </w:r>
      <w:r w:rsidR="008415AE" w:rsidRPr="00BC3DB2">
        <w:rPr>
          <w:sz w:val="20"/>
          <w:szCs w:val="20"/>
        </w:rPr>
        <w:t>и</w:t>
      </w:r>
      <w:r w:rsidR="008415AE" w:rsidRPr="00BC3DB2">
        <w:rPr>
          <w:sz w:val="20"/>
          <w:szCs w:val="20"/>
        </w:rPr>
        <w:t>ча</w:t>
      </w:r>
      <w:r w:rsidRPr="00BC3DB2">
        <w:rPr>
          <w:sz w:val="20"/>
          <w:szCs w:val="20"/>
        </w:rPr>
        <w:t>, действующего на основании Устава ФГБОУ ВО «БрГУ», с одной стороны,</w:t>
      </w:r>
    </w:p>
    <w:p w:rsidR="00AE1099" w:rsidRPr="00BC3DB2" w:rsidRDefault="00AE1099" w:rsidP="00BC3DB2">
      <w:pPr>
        <w:pStyle w:val="1"/>
        <w:ind w:firstLine="567"/>
        <w:jc w:val="both"/>
        <w:rPr>
          <w:sz w:val="20"/>
        </w:rPr>
      </w:pPr>
      <w:proofErr w:type="gramStart"/>
      <w:r w:rsidRPr="00BC3DB2">
        <w:rPr>
          <w:sz w:val="20"/>
        </w:rPr>
        <w:t>и ________________________________________________________, в лице ___________________________, де</w:t>
      </w:r>
      <w:r w:rsidRPr="00BC3DB2">
        <w:rPr>
          <w:sz w:val="20"/>
        </w:rPr>
        <w:t>й</w:t>
      </w:r>
      <w:r w:rsidRPr="00BC3DB2">
        <w:rPr>
          <w:sz w:val="20"/>
        </w:rPr>
        <w:t>ствующего на основании _____________, именуемое в дальнейшем «Исполнитель», вместе именуемые «Стороны»,</w:t>
      </w:r>
      <w:proofErr w:type="gramEnd"/>
    </w:p>
    <w:p w:rsidR="00AE1099" w:rsidRPr="00BC3DB2" w:rsidRDefault="00AE1099" w:rsidP="00BC3DB2">
      <w:pPr>
        <w:pStyle w:val="1"/>
        <w:ind w:firstLine="567"/>
        <w:jc w:val="both"/>
        <w:rPr>
          <w:sz w:val="20"/>
        </w:rPr>
      </w:pPr>
      <w:r w:rsidRPr="00BC3DB2">
        <w:rPr>
          <w:sz w:val="20"/>
        </w:rPr>
        <w:t xml:space="preserve">на основании результатов проведения открытого запроса котировок в электронной форме № </w:t>
      </w:r>
      <w:r w:rsidR="00031BFB" w:rsidRPr="00BC3DB2">
        <w:rPr>
          <w:sz w:val="20"/>
        </w:rPr>
        <w:t>5</w:t>
      </w:r>
      <w:r w:rsidR="0034698E">
        <w:rPr>
          <w:sz w:val="20"/>
        </w:rPr>
        <w:t>3</w:t>
      </w:r>
      <w:r w:rsidR="00031BFB" w:rsidRPr="00BC3DB2">
        <w:rPr>
          <w:sz w:val="20"/>
        </w:rPr>
        <w:t>-</w:t>
      </w:r>
      <w:r w:rsidRPr="00BC3DB2">
        <w:rPr>
          <w:sz w:val="20"/>
        </w:rPr>
        <w:t>ЗЦ от «</w:t>
      </w:r>
      <w:r w:rsidR="0034698E">
        <w:rPr>
          <w:sz w:val="20"/>
        </w:rPr>
        <w:t>18</w:t>
      </w:r>
      <w:r w:rsidRPr="00BC3DB2">
        <w:rPr>
          <w:sz w:val="20"/>
        </w:rPr>
        <w:t xml:space="preserve">» </w:t>
      </w:r>
      <w:r w:rsidR="00031BFB" w:rsidRPr="00BC3DB2">
        <w:rPr>
          <w:sz w:val="20"/>
        </w:rPr>
        <w:t>июня</w:t>
      </w:r>
      <w:r w:rsidRPr="00BC3DB2">
        <w:rPr>
          <w:sz w:val="20"/>
        </w:rPr>
        <w:t xml:space="preserve"> 20</w:t>
      </w:r>
      <w:r w:rsidR="008415AE" w:rsidRPr="00BC3DB2">
        <w:rPr>
          <w:sz w:val="20"/>
        </w:rPr>
        <w:t>20</w:t>
      </w:r>
      <w:r w:rsidRPr="00BC3DB2">
        <w:rPr>
          <w:sz w:val="20"/>
        </w:rPr>
        <w:t xml:space="preserve"> г., зафиксированных протоколом </w:t>
      </w:r>
      <w:r w:rsidR="00AA4480" w:rsidRPr="00BC3DB2">
        <w:rPr>
          <w:sz w:val="20"/>
        </w:rPr>
        <w:t>подведения итогов</w:t>
      </w:r>
      <w:r w:rsidRPr="00BC3DB2">
        <w:rPr>
          <w:sz w:val="20"/>
        </w:rPr>
        <w:t xml:space="preserve"> № ______ от «___» _________ 20</w:t>
      </w:r>
      <w:r w:rsidR="008415AE" w:rsidRPr="00BC3DB2">
        <w:rPr>
          <w:sz w:val="20"/>
        </w:rPr>
        <w:t>20</w:t>
      </w:r>
      <w:r w:rsidRPr="00BC3DB2">
        <w:rPr>
          <w:sz w:val="20"/>
        </w:rPr>
        <w:t xml:space="preserve"> г.,</w:t>
      </w:r>
    </w:p>
    <w:p w:rsidR="00AE1099" w:rsidRPr="00BC3DB2" w:rsidRDefault="00AE1099" w:rsidP="00BC3DB2">
      <w:pPr>
        <w:pStyle w:val="1"/>
        <w:ind w:firstLine="567"/>
        <w:jc w:val="both"/>
        <w:rPr>
          <w:sz w:val="20"/>
        </w:rPr>
      </w:pPr>
      <w:r w:rsidRPr="00BC3DB2">
        <w:rPr>
          <w:sz w:val="20"/>
        </w:rPr>
        <w:t>заключили настоящий Гражданско-правовой договор (далее – договор) о нижеследующем:</w:t>
      </w:r>
    </w:p>
    <w:p w:rsidR="00AE1099" w:rsidRPr="00BC3DB2" w:rsidRDefault="00AE1099" w:rsidP="00BC3DB2">
      <w:pPr>
        <w:jc w:val="both"/>
        <w:rPr>
          <w:sz w:val="20"/>
          <w:szCs w:val="20"/>
        </w:rPr>
      </w:pPr>
    </w:p>
    <w:p w:rsidR="00031BFB" w:rsidRPr="00BC3DB2" w:rsidRDefault="00D81F84" w:rsidP="00D81F84">
      <w:pPr>
        <w:jc w:val="center"/>
        <w:rPr>
          <w:b/>
          <w:sz w:val="20"/>
          <w:szCs w:val="20"/>
        </w:rPr>
      </w:pPr>
      <w:r>
        <w:rPr>
          <w:b/>
          <w:sz w:val="20"/>
          <w:szCs w:val="20"/>
        </w:rPr>
        <w:t>1.</w:t>
      </w:r>
      <w:r w:rsidR="00031BFB" w:rsidRPr="00BC3DB2">
        <w:rPr>
          <w:b/>
          <w:sz w:val="20"/>
          <w:szCs w:val="20"/>
        </w:rPr>
        <w:t>Предмет договора</w:t>
      </w:r>
    </w:p>
    <w:p w:rsidR="00031BFB" w:rsidRPr="00BC3DB2" w:rsidRDefault="00031BFB" w:rsidP="00BC3DB2">
      <w:pPr>
        <w:jc w:val="both"/>
        <w:rPr>
          <w:sz w:val="20"/>
          <w:szCs w:val="20"/>
        </w:rPr>
      </w:pPr>
      <w:r w:rsidRPr="00BC3DB2">
        <w:rPr>
          <w:sz w:val="20"/>
          <w:szCs w:val="20"/>
        </w:rPr>
        <w:tab/>
        <w:t xml:space="preserve">1.1. «Исполнитель» принимает на себя обязанности на оказание услуг </w:t>
      </w:r>
      <w:r w:rsidR="0034698E" w:rsidRPr="0034698E">
        <w:rPr>
          <w:bCs/>
          <w:sz w:val="20"/>
          <w:szCs w:val="20"/>
        </w:rPr>
        <w:t>по перезарядке огнетушителей в 2020 году для нужд ФГБОУ ВО «</w:t>
      </w:r>
      <w:proofErr w:type="spellStart"/>
      <w:r w:rsidR="0034698E" w:rsidRPr="0034698E">
        <w:rPr>
          <w:bCs/>
          <w:sz w:val="20"/>
          <w:szCs w:val="20"/>
        </w:rPr>
        <w:t>БрГУ</w:t>
      </w:r>
      <w:proofErr w:type="spellEnd"/>
      <w:r w:rsidR="0034698E" w:rsidRPr="0034698E">
        <w:rPr>
          <w:bCs/>
          <w:sz w:val="20"/>
          <w:szCs w:val="20"/>
        </w:rPr>
        <w:t>»</w:t>
      </w:r>
      <w:r w:rsidRPr="00BC3DB2">
        <w:rPr>
          <w:sz w:val="20"/>
          <w:szCs w:val="20"/>
        </w:rPr>
        <w:t xml:space="preserve"> в соответствии с условиями их оказания, указанными в настоящем договоре, а «З</w:t>
      </w:r>
      <w:r w:rsidRPr="00BC3DB2">
        <w:rPr>
          <w:sz w:val="20"/>
          <w:szCs w:val="20"/>
        </w:rPr>
        <w:t>а</w:t>
      </w:r>
      <w:r w:rsidRPr="00BC3DB2">
        <w:rPr>
          <w:sz w:val="20"/>
          <w:szCs w:val="20"/>
        </w:rPr>
        <w:t>казчик» принимает на себя обязанности принять и оплатить оказанные «Исполнителем» услуги в соответствии усл</w:t>
      </w:r>
      <w:r w:rsidRPr="00BC3DB2">
        <w:rPr>
          <w:sz w:val="20"/>
          <w:szCs w:val="20"/>
        </w:rPr>
        <w:t>о</w:t>
      </w:r>
      <w:r w:rsidRPr="00BC3DB2">
        <w:rPr>
          <w:sz w:val="20"/>
          <w:szCs w:val="20"/>
        </w:rPr>
        <w:t>вий, указанных в настоящем договоре.</w:t>
      </w:r>
    </w:p>
    <w:p w:rsidR="00031BFB" w:rsidRPr="0034698E" w:rsidRDefault="00031BFB" w:rsidP="00BC3DB2">
      <w:pPr>
        <w:jc w:val="both"/>
        <w:rPr>
          <w:b/>
          <w:sz w:val="20"/>
          <w:szCs w:val="20"/>
        </w:rPr>
      </w:pPr>
      <w:r w:rsidRPr="00BC3DB2">
        <w:rPr>
          <w:sz w:val="20"/>
          <w:szCs w:val="20"/>
        </w:rPr>
        <w:tab/>
        <w:t xml:space="preserve">1.2. Период оказания услуг: </w:t>
      </w:r>
      <w:proofErr w:type="gramStart"/>
      <w:r w:rsidR="0034698E" w:rsidRPr="0034698E">
        <w:rPr>
          <w:b/>
          <w:sz w:val="20"/>
          <w:szCs w:val="20"/>
        </w:rPr>
        <w:t>с даты заключения</w:t>
      </w:r>
      <w:proofErr w:type="gramEnd"/>
      <w:r w:rsidR="0034698E" w:rsidRPr="0034698E">
        <w:rPr>
          <w:b/>
          <w:sz w:val="20"/>
          <w:szCs w:val="20"/>
        </w:rPr>
        <w:t xml:space="preserve"> гражданско-правового договора по «31» июля 2020 г. по заявке Заказчика.</w:t>
      </w:r>
    </w:p>
    <w:p w:rsidR="00031BFB" w:rsidRPr="00BC3DB2" w:rsidRDefault="00031BFB" w:rsidP="00BC3DB2">
      <w:pPr>
        <w:widowControl w:val="0"/>
        <w:jc w:val="both"/>
        <w:rPr>
          <w:sz w:val="20"/>
          <w:szCs w:val="20"/>
        </w:rPr>
      </w:pPr>
      <w:r w:rsidRPr="00BC3DB2">
        <w:rPr>
          <w:sz w:val="20"/>
          <w:szCs w:val="20"/>
        </w:rPr>
        <w:tab/>
        <w:t>1.3. Место оказания услуг: _______________________ (наименование, адрес организации).</w:t>
      </w:r>
    </w:p>
    <w:p w:rsidR="00031BFB" w:rsidRPr="00BC3DB2" w:rsidRDefault="00031BFB" w:rsidP="00BC3DB2">
      <w:pPr>
        <w:jc w:val="center"/>
        <w:rPr>
          <w:b/>
          <w:sz w:val="20"/>
          <w:szCs w:val="20"/>
        </w:rPr>
      </w:pPr>
    </w:p>
    <w:p w:rsidR="00031BFB" w:rsidRPr="00BC3DB2" w:rsidRDefault="00D81F84" w:rsidP="00BC3DB2">
      <w:pPr>
        <w:jc w:val="center"/>
        <w:rPr>
          <w:b/>
          <w:sz w:val="20"/>
          <w:szCs w:val="20"/>
        </w:rPr>
      </w:pPr>
      <w:r>
        <w:rPr>
          <w:b/>
          <w:sz w:val="20"/>
          <w:szCs w:val="20"/>
        </w:rPr>
        <w:t>2.</w:t>
      </w:r>
      <w:r w:rsidR="00031BFB" w:rsidRPr="00BC3DB2">
        <w:rPr>
          <w:b/>
          <w:sz w:val="20"/>
          <w:szCs w:val="20"/>
        </w:rPr>
        <w:t>Цена договора и порядок расчетов</w:t>
      </w:r>
    </w:p>
    <w:p w:rsidR="00031BFB" w:rsidRPr="00BC3DB2" w:rsidRDefault="00031BFB" w:rsidP="00BC3DB2">
      <w:pPr>
        <w:jc w:val="both"/>
        <w:rPr>
          <w:sz w:val="20"/>
          <w:szCs w:val="20"/>
        </w:rPr>
      </w:pPr>
      <w:r w:rsidRPr="00BC3DB2">
        <w:rPr>
          <w:sz w:val="20"/>
          <w:szCs w:val="20"/>
        </w:rPr>
        <w:tab/>
        <w:t>2.1. Цена договора составляет _________ рублей. В том числе НДС</w:t>
      </w:r>
      <w:proofErr w:type="gramStart"/>
      <w:r w:rsidRPr="00BC3DB2">
        <w:rPr>
          <w:sz w:val="20"/>
          <w:szCs w:val="20"/>
        </w:rPr>
        <w:t xml:space="preserve"> (____%) – ______ </w:t>
      </w:r>
      <w:proofErr w:type="gramEnd"/>
      <w:r w:rsidRPr="00BC3DB2">
        <w:rPr>
          <w:sz w:val="20"/>
          <w:szCs w:val="20"/>
        </w:rPr>
        <w:t>рублей.</w:t>
      </w:r>
    </w:p>
    <w:p w:rsidR="00031BFB" w:rsidRPr="00BC3DB2" w:rsidRDefault="00031BFB" w:rsidP="00BC3DB2">
      <w:pPr>
        <w:jc w:val="both"/>
        <w:rPr>
          <w:sz w:val="20"/>
          <w:szCs w:val="20"/>
        </w:rPr>
      </w:pPr>
      <w:r w:rsidRPr="00BC3DB2">
        <w:rPr>
          <w:sz w:val="20"/>
          <w:szCs w:val="20"/>
        </w:rPr>
        <w:tab/>
        <w:t>2.2. Цена договора включает в себя все расходы «Исполнителя» по оказанию услуг, указанных в п. 1.1, насто</w:t>
      </w:r>
      <w:r w:rsidRPr="00BC3DB2">
        <w:rPr>
          <w:sz w:val="20"/>
          <w:szCs w:val="20"/>
        </w:rPr>
        <w:t>я</w:t>
      </w:r>
      <w:r w:rsidRPr="00BC3DB2">
        <w:rPr>
          <w:sz w:val="20"/>
          <w:szCs w:val="20"/>
        </w:rPr>
        <w:t>щего договора, в том числе:</w:t>
      </w:r>
    </w:p>
    <w:p w:rsidR="00031BFB" w:rsidRPr="00BC3DB2" w:rsidRDefault="00031BFB" w:rsidP="00BC3DB2">
      <w:pPr>
        <w:numPr>
          <w:ilvl w:val="0"/>
          <w:numId w:val="30"/>
        </w:numPr>
        <w:tabs>
          <w:tab w:val="clear" w:pos="1724"/>
          <w:tab w:val="num" w:pos="977"/>
          <w:tab w:val="num" w:pos="1080"/>
        </w:tabs>
        <w:ind w:left="0" w:firstLine="720"/>
        <w:jc w:val="both"/>
        <w:rPr>
          <w:sz w:val="20"/>
          <w:szCs w:val="20"/>
        </w:rPr>
      </w:pPr>
      <w:r w:rsidRPr="00BC3DB2">
        <w:rPr>
          <w:sz w:val="20"/>
          <w:szCs w:val="20"/>
        </w:rPr>
        <w:t>транспортные расходы;</w:t>
      </w:r>
    </w:p>
    <w:p w:rsidR="00031BFB" w:rsidRPr="00BC3DB2" w:rsidRDefault="00031BFB" w:rsidP="00BC3DB2">
      <w:pPr>
        <w:numPr>
          <w:ilvl w:val="0"/>
          <w:numId w:val="30"/>
        </w:numPr>
        <w:tabs>
          <w:tab w:val="clear" w:pos="1724"/>
          <w:tab w:val="num" w:pos="977"/>
          <w:tab w:val="num" w:pos="1080"/>
        </w:tabs>
        <w:ind w:left="0" w:firstLine="720"/>
        <w:jc w:val="both"/>
        <w:rPr>
          <w:sz w:val="20"/>
          <w:szCs w:val="20"/>
        </w:rPr>
      </w:pPr>
      <w:r w:rsidRPr="00BC3DB2">
        <w:rPr>
          <w:sz w:val="20"/>
          <w:szCs w:val="20"/>
        </w:rPr>
        <w:t>расходы на выполнение погрузо-разгрузочных работ;</w:t>
      </w:r>
    </w:p>
    <w:p w:rsidR="00031BFB" w:rsidRPr="00BC3DB2" w:rsidRDefault="00031BFB" w:rsidP="00BC3DB2">
      <w:pPr>
        <w:numPr>
          <w:ilvl w:val="0"/>
          <w:numId w:val="30"/>
        </w:numPr>
        <w:tabs>
          <w:tab w:val="clear" w:pos="1724"/>
          <w:tab w:val="num" w:pos="977"/>
          <w:tab w:val="num" w:pos="1080"/>
        </w:tabs>
        <w:ind w:left="0" w:firstLine="720"/>
        <w:jc w:val="both"/>
        <w:rPr>
          <w:sz w:val="20"/>
          <w:szCs w:val="20"/>
        </w:rPr>
      </w:pPr>
      <w:r w:rsidRPr="00BC3DB2">
        <w:rPr>
          <w:sz w:val="20"/>
          <w:szCs w:val="20"/>
        </w:rPr>
        <w:t>налоги, в том числе НДС, все обязательные сборы и платежи.</w:t>
      </w:r>
    </w:p>
    <w:p w:rsidR="00031BFB" w:rsidRPr="00BC3DB2" w:rsidRDefault="00031BFB" w:rsidP="00BC3DB2">
      <w:pPr>
        <w:jc w:val="both"/>
        <w:rPr>
          <w:sz w:val="20"/>
          <w:szCs w:val="20"/>
        </w:rPr>
      </w:pPr>
      <w:r w:rsidRPr="00BC3DB2">
        <w:rPr>
          <w:sz w:val="20"/>
          <w:szCs w:val="20"/>
        </w:rPr>
        <w:tab/>
        <w:t>2.3. Авансирование не предусмотрено.</w:t>
      </w:r>
    </w:p>
    <w:p w:rsidR="00031BFB" w:rsidRPr="00BC3DB2" w:rsidRDefault="00031BFB" w:rsidP="00BC3DB2">
      <w:pPr>
        <w:tabs>
          <w:tab w:val="num" w:pos="709"/>
        </w:tabs>
        <w:jc w:val="both"/>
        <w:rPr>
          <w:sz w:val="20"/>
          <w:szCs w:val="20"/>
        </w:rPr>
      </w:pPr>
      <w:r w:rsidRPr="00BC3DB2">
        <w:rPr>
          <w:sz w:val="20"/>
          <w:szCs w:val="20"/>
        </w:rPr>
        <w:tab/>
        <w:t xml:space="preserve">2.4. Оплата за оказанные услуги производится в течение </w:t>
      </w:r>
      <w:r w:rsidR="00604B75">
        <w:rPr>
          <w:sz w:val="20"/>
          <w:szCs w:val="20"/>
        </w:rPr>
        <w:t>1</w:t>
      </w:r>
      <w:r w:rsidR="0034698E">
        <w:rPr>
          <w:sz w:val="20"/>
          <w:szCs w:val="20"/>
        </w:rPr>
        <w:t>0 (</w:t>
      </w:r>
      <w:r w:rsidR="00604B75">
        <w:rPr>
          <w:sz w:val="20"/>
          <w:szCs w:val="20"/>
        </w:rPr>
        <w:t>десяти</w:t>
      </w:r>
      <w:r w:rsidR="0034698E">
        <w:rPr>
          <w:sz w:val="20"/>
          <w:szCs w:val="20"/>
        </w:rPr>
        <w:t>) календарных</w:t>
      </w:r>
      <w:r w:rsidRPr="00BC3DB2">
        <w:rPr>
          <w:sz w:val="20"/>
          <w:szCs w:val="20"/>
        </w:rPr>
        <w:t xml:space="preserve"> дней со дня подписания акта сд</w:t>
      </w:r>
      <w:r w:rsidRPr="00BC3DB2">
        <w:rPr>
          <w:sz w:val="20"/>
          <w:szCs w:val="20"/>
        </w:rPr>
        <w:t>а</w:t>
      </w:r>
      <w:r w:rsidRPr="00BC3DB2">
        <w:rPr>
          <w:sz w:val="20"/>
          <w:szCs w:val="20"/>
        </w:rPr>
        <w:t>чи-приёмки фактически оказанных услуг</w:t>
      </w:r>
      <w:r w:rsidR="00604B75">
        <w:rPr>
          <w:sz w:val="20"/>
          <w:szCs w:val="20"/>
        </w:rPr>
        <w:t xml:space="preserve"> по каждой заявке</w:t>
      </w:r>
      <w:r w:rsidRPr="00BC3DB2">
        <w:rPr>
          <w:sz w:val="20"/>
          <w:szCs w:val="20"/>
        </w:rPr>
        <w:t>.</w:t>
      </w:r>
    </w:p>
    <w:p w:rsidR="00031BFB" w:rsidRPr="00BC3DB2" w:rsidRDefault="00031BFB" w:rsidP="00BC3DB2">
      <w:pPr>
        <w:jc w:val="both"/>
        <w:rPr>
          <w:sz w:val="20"/>
          <w:szCs w:val="20"/>
        </w:rPr>
      </w:pPr>
      <w:r w:rsidRPr="00BC3DB2">
        <w:rPr>
          <w:sz w:val="20"/>
          <w:szCs w:val="20"/>
        </w:rPr>
        <w:tab/>
        <w:t>2.5. Основанием для оплаты являются оригиналы документов:</w:t>
      </w:r>
    </w:p>
    <w:p w:rsidR="00031BFB" w:rsidRPr="00BC3DB2" w:rsidRDefault="00031BFB" w:rsidP="00BC3DB2">
      <w:pPr>
        <w:numPr>
          <w:ilvl w:val="0"/>
          <w:numId w:val="31"/>
        </w:numPr>
        <w:tabs>
          <w:tab w:val="clear" w:pos="1004"/>
          <w:tab w:val="num" w:pos="1080"/>
        </w:tabs>
        <w:ind w:left="0" w:firstLine="720"/>
        <w:jc w:val="both"/>
        <w:rPr>
          <w:sz w:val="20"/>
          <w:szCs w:val="20"/>
        </w:rPr>
      </w:pPr>
      <w:r w:rsidRPr="00BC3DB2">
        <w:rPr>
          <w:sz w:val="20"/>
          <w:szCs w:val="20"/>
        </w:rPr>
        <w:t>счёт на оплату,</w:t>
      </w:r>
    </w:p>
    <w:p w:rsidR="00031BFB" w:rsidRPr="00BC3DB2" w:rsidRDefault="00031BFB" w:rsidP="00BC3DB2">
      <w:pPr>
        <w:numPr>
          <w:ilvl w:val="0"/>
          <w:numId w:val="31"/>
        </w:numPr>
        <w:tabs>
          <w:tab w:val="clear" w:pos="1004"/>
          <w:tab w:val="num" w:pos="1080"/>
        </w:tabs>
        <w:ind w:left="0" w:firstLine="720"/>
        <w:jc w:val="both"/>
        <w:rPr>
          <w:sz w:val="20"/>
          <w:szCs w:val="20"/>
        </w:rPr>
      </w:pPr>
      <w:r w:rsidRPr="00BC3DB2">
        <w:rPr>
          <w:sz w:val="20"/>
          <w:szCs w:val="20"/>
        </w:rPr>
        <w:t>счёт-фактура «Исполнителя»,</w:t>
      </w:r>
    </w:p>
    <w:p w:rsidR="00031BFB" w:rsidRPr="00BC3DB2" w:rsidRDefault="00031BFB" w:rsidP="00BC3DB2">
      <w:pPr>
        <w:numPr>
          <w:ilvl w:val="0"/>
          <w:numId w:val="31"/>
        </w:numPr>
        <w:tabs>
          <w:tab w:val="clear" w:pos="1004"/>
          <w:tab w:val="num" w:pos="1080"/>
        </w:tabs>
        <w:ind w:left="0" w:firstLine="720"/>
        <w:jc w:val="both"/>
        <w:rPr>
          <w:sz w:val="20"/>
          <w:szCs w:val="20"/>
        </w:rPr>
      </w:pPr>
      <w:r w:rsidRPr="00BC3DB2">
        <w:rPr>
          <w:sz w:val="20"/>
          <w:szCs w:val="20"/>
        </w:rPr>
        <w:t>акт сдачи-приёмки оказанных услуг, подписанный «Сторонами».</w:t>
      </w:r>
    </w:p>
    <w:p w:rsidR="00031BFB" w:rsidRPr="00BC3DB2" w:rsidRDefault="00031BFB" w:rsidP="00BC3DB2">
      <w:pPr>
        <w:jc w:val="both"/>
        <w:rPr>
          <w:sz w:val="20"/>
          <w:szCs w:val="20"/>
        </w:rPr>
      </w:pPr>
      <w:r w:rsidRPr="00BC3DB2">
        <w:rPr>
          <w:sz w:val="20"/>
          <w:szCs w:val="20"/>
        </w:rPr>
        <w:tab/>
        <w:t>2.6. Перечисление денежных сре</w:t>
      </w:r>
      <w:proofErr w:type="gramStart"/>
      <w:r w:rsidRPr="00BC3DB2">
        <w:rPr>
          <w:sz w:val="20"/>
          <w:szCs w:val="20"/>
        </w:rPr>
        <w:t>дств пр</w:t>
      </w:r>
      <w:proofErr w:type="gramEnd"/>
      <w:r w:rsidRPr="00BC3DB2">
        <w:rPr>
          <w:sz w:val="20"/>
          <w:szCs w:val="20"/>
        </w:rPr>
        <w:t>оизводится платежным поручением «Заказчика» на расчетный счет «Исполнителя».</w:t>
      </w:r>
    </w:p>
    <w:p w:rsidR="00031BFB" w:rsidRPr="00BC3DB2" w:rsidRDefault="00031BFB" w:rsidP="00BC3DB2">
      <w:pPr>
        <w:ind w:firstLine="709"/>
        <w:jc w:val="both"/>
        <w:rPr>
          <w:noProof/>
          <w:sz w:val="20"/>
          <w:szCs w:val="20"/>
        </w:rPr>
      </w:pPr>
      <w:r w:rsidRPr="00BC3DB2">
        <w:rPr>
          <w:sz w:val="20"/>
          <w:szCs w:val="20"/>
        </w:rPr>
        <w:t xml:space="preserve">2.7. </w:t>
      </w:r>
      <w:r w:rsidRPr="00BC3DB2">
        <w:rPr>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031BFB" w:rsidRPr="00BC3DB2" w:rsidRDefault="00031BFB" w:rsidP="00BC3DB2">
      <w:pPr>
        <w:jc w:val="both"/>
        <w:rPr>
          <w:b/>
          <w:sz w:val="20"/>
          <w:szCs w:val="20"/>
        </w:rPr>
      </w:pPr>
    </w:p>
    <w:p w:rsidR="00031BFB" w:rsidRPr="00BC3DB2" w:rsidRDefault="00D81F84" w:rsidP="00BC3DB2">
      <w:pPr>
        <w:jc w:val="center"/>
        <w:rPr>
          <w:b/>
          <w:sz w:val="20"/>
          <w:szCs w:val="20"/>
        </w:rPr>
      </w:pPr>
      <w:r>
        <w:rPr>
          <w:b/>
          <w:sz w:val="20"/>
          <w:szCs w:val="20"/>
        </w:rPr>
        <w:t>3.</w:t>
      </w:r>
      <w:r w:rsidR="00031BFB" w:rsidRPr="00BC3DB2">
        <w:rPr>
          <w:b/>
          <w:sz w:val="20"/>
          <w:szCs w:val="20"/>
        </w:rPr>
        <w:t>Права и обязанности Сторон</w:t>
      </w:r>
    </w:p>
    <w:p w:rsidR="00031BFB" w:rsidRPr="00FE7E75" w:rsidRDefault="00031BFB" w:rsidP="00BC3DB2">
      <w:pPr>
        <w:jc w:val="both"/>
        <w:rPr>
          <w:b/>
          <w:sz w:val="20"/>
          <w:szCs w:val="20"/>
          <w:u w:val="single"/>
        </w:rPr>
      </w:pPr>
      <w:r w:rsidRPr="00BC3DB2">
        <w:rPr>
          <w:sz w:val="20"/>
          <w:szCs w:val="20"/>
        </w:rPr>
        <w:tab/>
      </w:r>
      <w:r w:rsidRPr="00FE7E75">
        <w:rPr>
          <w:b/>
          <w:sz w:val="20"/>
          <w:szCs w:val="20"/>
          <w:u w:val="single"/>
        </w:rPr>
        <w:t>3.1. Права «Заказчика»:</w:t>
      </w:r>
    </w:p>
    <w:p w:rsidR="00031BFB" w:rsidRPr="00BC3DB2" w:rsidRDefault="00031BFB" w:rsidP="00BC3DB2">
      <w:pPr>
        <w:widowControl w:val="0"/>
        <w:jc w:val="both"/>
        <w:rPr>
          <w:sz w:val="20"/>
          <w:szCs w:val="20"/>
        </w:rPr>
      </w:pPr>
      <w:r w:rsidRPr="00BC3DB2">
        <w:rPr>
          <w:sz w:val="20"/>
          <w:szCs w:val="20"/>
        </w:rPr>
        <w:tab/>
        <w:t xml:space="preserve">3.1.1. Проверять процесс оказания услуг на соответствие требованиям, установленным </w:t>
      </w:r>
      <w:r w:rsidR="00FE7E75">
        <w:rPr>
          <w:sz w:val="20"/>
          <w:szCs w:val="20"/>
        </w:rPr>
        <w:t>в техническом задании Заказчика</w:t>
      </w:r>
      <w:r w:rsidRPr="00BC3DB2">
        <w:rPr>
          <w:sz w:val="20"/>
          <w:szCs w:val="20"/>
        </w:rPr>
        <w:t>.</w:t>
      </w:r>
    </w:p>
    <w:p w:rsidR="00031BFB" w:rsidRPr="00BC3DB2" w:rsidRDefault="00031BFB" w:rsidP="00BC3DB2">
      <w:pPr>
        <w:widowControl w:val="0"/>
        <w:jc w:val="both"/>
        <w:rPr>
          <w:sz w:val="20"/>
          <w:szCs w:val="20"/>
        </w:rPr>
      </w:pPr>
      <w:r w:rsidRPr="00BC3DB2">
        <w:rPr>
          <w:sz w:val="20"/>
          <w:szCs w:val="20"/>
        </w:rPr>
        <w:tab/>
        <w:t>3.1.2. Вправе требовать предоставления информации, касающейся оказываемых «Исполнителем» услуг.</w:t>
      </w:r>
    </w:p>
    <w:p w:rsidR="00031BFB" w:rsidRPr="00FE7E75" w:rsidRDefault="00031BFB" w:rsidP="00BC3DB2">
      <w:pPr>
        <w:widowControl w:val="0"/>
        <w:jc w:val="both"/>
        <w:rPr>
          <w:b/>
          <w:sz w:val="20"/>
          <w:szCs w:val="20"/>
        </w:rPr>
      </w:pPr>
      <w:r w:rsidRPr="00BC3DB2">
        <w:rPr>
          <w:sz w:val="20"/>
          <w:szCs w:val="20"/>
        </w:rPr>
        <w:tab/>
      </w:r>
      <w:r w:rsidRPr="00FE7E75">
        <w:rPr>
          <w:b/>
          <w:sz w:val="20"/>
          <w:szCs w:val="20"/>
          <w:u w:val="single"/>
        </w:rPr>
        <w:t>3.2. «Заказчик» обязан:</w:t>
      </w:r>
    </w:p>
    <w:p w:rsidR="00031BFB" w:rsidRPr="00BC3DB2" w:rsidRDefault="00031BFB" w:rsidP="00BC3DB2">
      <w:pPr>
        <w:jc w:val="both"/>
        <w:rPr>
          <w:sz w:val="20"/>
          <w:szCs w:val="20"/>
        </w:rPr>
      </w:pPr>
      <w:r w:rsidRPr="00BC3DB2">
        <w:rPr>
          <w:sz w:val="20"/>
          <w:szCs w:val="20"/>
        </w:rPr>
        <w:tab/>
        <w:t xml:space="preserve">3.2.1. Назначить ответственных лиц за приёмку и сдачу </w:t>
      </w:r>
      <w:r w:rsidR="00FE7E75" w:rsidRPr="00FE7E75">
        <w:rPr>
          <w:bCs/>
          <w:sz w:val="20"/>
          <w:szCs w:val="20"/>
        </w:rPr>
        <w:t>огнетушителей</w:t>
      </w:r>
      <w:r w:rsidRPr="00BC3DB2">
        <w:rPr>
          <w:sz w:val="20"/>
          <w:szCs w:val="20"/>
        </w:rPr>
        <w:t>, за взаимодействие с «Исполнит</w:t>
      </w:r>
      <w:r w:rsidRPr="00BC3DB2">
        <w:rPr>
          <w:sz w:val="20"/>
          <w:szCs w:val="20"/>
        </w:rPr>
        <w:t>е</w:t>
      </w:r>
      <w:r w:rsidRPr="00BC3DB2">
        <w:rPr>
          <w:sz w:val="20"/>
          <w:szCs w:val="20"/>
        </w:rPr>
        <w:t>лем».</w:t>
      </w:r>
    </w:p>
    <w:p w:rsidR="00031BFB" w:rsidRPr="00BC3DB2" w:rsidRDefault="00031BFB" w:rsidP="00BC3DB2">
      <w:pPr>
        <w:widowControl w:val="0"/>
        <w:jc w:val="both"/>
        <w:rPr>
          <w:sz w:val="20"/>
          <w:szCs w:val="20"/>
        </w:rPr>
      </w:pPr>
      <w:r w:rsidRPr="00BC3DB2">
        <w:rPr>
          <w:sz w:val="20"/>
          <w:szCs w:val="20"/>
        </w:rPr>
        <w:tab/>
        <w:t>3.2.2. Производить приёмку и оплату оказанных «Исполнителем» услуг в соответствии с условиями настоящ</w:t>
      </w:r>
      <w:r w:rsidRPr="00BC3DB2">
        <w:rPr>
          <w:sz w:val="20"/>
          <w:szCs w:val="20"/>
        </w:rPr>
        <w:t>е</w:t>
      </w:r>
      <w:r w:rsidRPr="00BC3DB2">
        <w:rPr>
          <w:sz w:val="20"/>
          <w:szCs w:val="20"/>
        </w:rPr>
        <w:t xml:space="preserve">го договора. </w:t>
      </w:r>
    </w:p>
    <w:p w:rsidR="00031BFB" w:rsidRPr="00FE7E75" w:rsidRDefault="00031BFB" w:rsidP="00BC3DB2">
      <w:pPr>
        <w:widowControl w:val="0"/>
        <w:ind w:firstLine="709"/>
        <w:jc w:val="both"/>
        <w:rPr>
          <w:b/>
          <w:sz w:val="20"/>
          <w:szCs w:val="20"/>
        </w:rPr>
      </w:pPr>
      <w:r w:rsidRPr="00FE7E75">
        <w:rPr>
          <w:b/>
          <w:sz w:val="20"/>
          <w:szCs w:val="20"/>
          <w:u w:val="single"/>
        </w:rPr>
        <w:t>3.3. Права «Исполнителя»:</w:t>
      </w:r>
    </w:p>
    <w:p w:rsidR="00031BFB" w:rsidRPr="00BC3DB2" w:rsidRDefault="00031BFB" w:rsidP="00BC3DB2">
      <w:pPr>
        <w:jc w:val="both"/>
        <w:rPr>
          <w:sz w:val="20"/>
          <w:szCs w:val="20"/>
        </w:rPr>
      </w:pPr>
      <w:r w:rsidRPr="00BC3DB2">
        <w:rPr>
          <w:sz w:val="20"/>
          <w:szCs w:val="20"/>
        </w:rPr>
        <w:tab/>
        <w:t>3.3.1. Требовать своевременного подписания «Заказчиком» акта приёмки-сдачи оказанных услуг по договору на основании представленных им документов.</w:t>
      </w:r>
    </w:p>
    <w:p w:rsidR="00031BFB" w:rsidRPr="00BC3DB2" w:rsidRDefault="00031BFB" w:rsidP="00BC3DB2">
      <w:pPr>
        <w:widowControl w:val="0"/>
        <w:jc w:val="both"/>
        <w:rPr>
          <w:sz w:val="20"/>
          <w:szCs w:val="20"/>
        </w:rPr>
      </w:pPr>
      <w:r w:rsidRPr="00BC3DB2">
        <w:rPr>
          <w:sz w:val="20"/>
          <w:szCs w:val="20"/>
        </w:rPr>
        <w:tab/>
        <w:t>3.3.2. Требовать своевременной оплаты оказанных услуг в соответствии раздела 2 настоящего договора на о</w:t>
      </w:r>
      <w:r w:rsidRPr="00BC3DB2">
        <w:rPr>
          <w:sz w:val="20"/>
          <w:szCs w:val="20"/>
        </w:rPr>
        <w:t>с</w:t>
      </w:r>
      <w:r w:rsidRPr="00BC3DB2">
        <w:rPr>
          <w:sz w:val="20"/>
          <w:szCs w:val="20"/>
        </w:rPr>
        <w:t>новании подписанного «Сторонами» акта сдачи-приёмки услуг,</w:t>
      </w:r>
    </w:p>
    <w:p w:rsidR="00031BFB" w:rsidRPr="00BC3DB2" w:rsidRDefault="00031BFB" w:rsidP="00BC3DB2">
      <w:pPr>
        <w:widowControl w:val="0"/>
        <w:jc w:val="both"/>
        <w:rPr>
          <w:sz w:val="20"/>
          <w:szCs w:val="20"/>
        </w:rPr>
      </w:pPr>
      <w:r w:rsidRPr="00BC3DB2">
        <w:rPr>
          <w:sz w:val="20"/>
          <w:szCs w:val="20"/>
        </w:rPr>
        <w:tab/>
        <w:t>3.3.3. Требовать содействия в оказании услуг по договору в части обязательств «Заказчика», указанных в п. 3.2. настоящего договора.</w:t>
      </w:r>
    </w:p>
    <w:p w:rsidR="00031BFB" w:rsidRPr="00FE7E75" w:rsidRDefault="00031BFB" w:rsidP="00BC3DB2">
      <w:pPr>
        <w:jc w:val="both"/>
        <w:rPr>
          <w:b/>
          <w:sz w:val="20"/>
          <w:szCs w:val="20"/>
          <w:u w:val="single"/>
        </w:rPr>
      </w:pPr>
      <w:r w:rsidRPr="00BC3DB2">
        <w:rPr>
          <w:sz w:val="20"/>
          <w:szCs w:val="20"/>
        </w:rPr>
        <w:tab/>
      </w:r>
      <w:r w:rsidRPr="00FE7E75">
        <w:rPr>
          <w:b/>
          <w:sz w:val="20"/>
          <w:szCs w:val="20"/>
          <w:u w:val="single"/>
        </w:rPr>
        <w:t>3.4. «Исполнитель» обязан:</w:t>
      </w:r>
    </w:p>
    <w:p w:rsidR="00031BFB" w:rsidRPr="00BC3DB2" w:rsidRDefault="00031BFB" w:rsidP="00BC3DB2">
      <w:pPr>
        <w:jc w:val="both"/>
        <w:rPr>
          <w:sz w:val="20"/>
          <w:szCs w:val="20"/>
        </w:rPr>
      </w:pPr>
      <w:r w:rsidRPr="00BC3DB2">
        <w:rPr>
          <w:sz w:val="20"/>
          <w:szCs w:val="20"/>
        </w:rPr>
        <w:tab/>
        <w:t xml:space="preserve">3.4.1. </w:t>
      </w:r>
      <w:proofErr w:type="gramStart"/>
      <w:r w:rsidRPr="00BC3DB2">
        <w:rPr>
          <w:sz w:val="20"/>
          <w:szCs w:val="20"/>
        </w:rPr>
        <w:t>Выполнить предусмотренные настоящим договором услуги в полном объеме, качественно, в соотве</w:t>
      </w:r>
      <w:r w:rsidRPr="00BC3DB2">
        <w:rPr>
          <w:sz w:val="20"/>
          <w:szCs w:val="20"/>
        </w:rPr>
        <w:t>т</w:t>
      </w:r>
      <w:r w:rsidRPr="00BC3DB2">
        <w:rPr>
          <w:sz w:val="20"/>
          <w:szCs w:val="20"/>
        </w:rPr>
        <w:t xml:space="preserve">ствии требований, установленным в </w:t>
      </w:r>
      <w:r w:rsidR="00F76ED6">
        <w:rPr>
          <w:sz w:val="20"/>
          <w:szCs w:val="20"/>
        </w:rPr>
        <w:t>техническом задании Заказчика</w:t>
      </w:r>
      <w:r w:rsidRPr="00BC3DB2">
        <w:rPr>
          <w:sz w:val="20"/>
          <w:szCs w:val="20"/>
        </w:rPr>
        <w:t>.</w:t>
      </w:r>
      <w:proofErr w:type="gramEnd"/>
    </w:p>
    <w:p w:rsidR="00031BFB" w:rsidRPr="00BC3DB2" w:rsidRDefault="00031BFB" w:rsidP="00BC3DB2">
      <w:pPr>
        <w:jc w:val="both"/>
        <w:rPr>
          <w:sz w:val="20"/>
          <w:szCs w:val="20"/>
        </w:rPr>
      </w:pPr>
      <w:r w:rsidRPr="00BC3DB2">
        <w:rPr>
          <w:sz w:val="20"/>
          <w:szCs w:val="20"/>
        </w:rPr>
        <w:tab/>
        <w:t>3.4.2. Устранять все недостатки по качеству оказанных услуг, выявленные при приё</w:t>
      </w:r>
      <w:r w:rsidR="00F76ED6">
        <w:rPr>
          <w:sz w:val="20"/>
          <w:szCs w:val="20"/>
        </w:rPr>
        <w:t>мке услуг</w:t>
      </w:r>
      <w:r w:rsidRPr="00BC3DB2">
        <w:rPr>
          <w:sz w:val="20"/>
          <w:szCs w:val="20"/>
        </w:rPr>
        <w:t>.</w:t>
      </w:r>
    </w:p>
    <w:p w:rsidR="00031BFB" w:rsidRPr="00BC3DB2" w:rsidRDefault="00F76ED6" w:rsidP="00BC3DB2">
      <w:pPr>
        <w:jc w:val="both"/>
        <w:rPr>
          <w:sz w:val="20"/>
          <w:szCs w:val="20"/>
        </w:rPr>
      </w:pPr>
      <w:r>
        <w:rPr>
          <w:sz w:val="20"/>
          <w:szCs w:val="20"/>
        </w:rPr>
        <w:tab/>
        <w:t>3.4.3</w:t>
      </w:r>
      <w:r w:rsidR="00031BFB" w:rsidRPr="00BC3DB2">
        <w:rPr>
          <w:sz w:val="20"/>
          <w:szCs w:val="20"/>
        </w:rPr>
        <w:t xml:space="preserve">. Выполнять гарантийные обязательства по качеству услуг, указанные в п. 6.2.3 настоящего договора. </w:t>
      </w:r>
    </w:p>
    <w:p w:rsidR="00031BFB" w:rsidRPr="00BC3DB2" w:rsidRDefault="00031BFB" w:rsidP="00BC3DB2">
      <w:pPr>
        <w:jc w:val="both"/>
        <w:rPr>
          <w:sz w:val="20"/>
          <w:szCs w:val="20"/>
        </w:rPr>
      </w:pPr>
      <w:r w:rsidRPr="00BC3DB2">
        <w:rPr>
          <w:sz w:val="20"/>
          <w:szCs w:val="20"/>
        </w:rPr>
        <w:lastRenderedPageBreak/>
        <w:tab/>
        <w:t>3.4.</w:t>
      </w:r>
      <w:r w:rsidR="00F76ED6">
        <w:rPr>
          <w:sz w:val="20"/>
          <w:szCs w:val="20"/>
        </w:rPr>
        <w:t>4</w:t>
      </w:r>
      <w:r w:rsidRPr="00BC3DB2">
        <w:rPr>
          <w:sz w:val="20"/>
          <w:szCs w:val="20"/>
        </w:rPr>
        <w:t xml:space="preserve">. За свой счёт производить приёмку </w:t>
      </w:r>
      <w:r w:rsidR="00F76ED6">
        <w:rPr>
          <w:sz w:val="20"/>
          <w:szCs w:val="20"/>
        </w:rPr>
        <w:t>и доставку огнетушителей</w:t>
      </w:r>
      <w:r w:rsidRPr="00BC3DB2">
        <w:rPr>
          <w:sz w:val="20"/>
          <w:szCs w:val="20"/>
        </w:rPr>
        <w:t xml:space="preserve"> (с выполнением необходимых погр</w:t>
      </w:r>
      <w:r w:rsidRPr="00BC3DB2">
        <w:rPr>
          <w:sz w:val="20"/>
          <w:szCs w:val="20"/>
        </w:rPr>
        <w:t>у</w:t>
      </w:r>
      <w:r w:rsidRPr="00BC3DB2">
        <w:rPr>
          <w:sz w:val="20"/>
          <w:szCs w:val="20"/>
        </w:rPr>
        <w:t>зо-разгрузочных работ) в соответствии условий оказания услуг, указанных в статье 4 настоящего дог</w:t>
      </w:r>
      <w:r w:rsidRPr="00BC3DB2">
        <w:rPr>
          <w:sz w:val="20"/>
          <w:szCs w:val="20"/>
        </w:rPr>
        <w:t>о</w:t>
      </w:r>
      <w:r w:rsidRPr="00BC3DB2">
        <w:rPr>
          <w:sz w:val="20"/>
          <w:szCs w:val="20"/>
        </w:rPr>
        <w:t>вора.</w:t>
      </w:r>
    </w:p>
    <w:p w:rsidR="00031BFB" w:rsidRPr="00BC3DB2" w:rsidRDefault="00031BFB" w:rsidP="00BC3DB2">
      <w:pPr>
        <w:jc w:val="both"/>
        <w:rPr>
          <w:sz w:val="20"/>
          <w:szCs w:val="20"/>
        </w:rPr>
      </w:pPr>
      <w:r w:rsidRPr="00BC3DB2">
        <w:rPr>
          <w:sz w:val="20"/>
          <w:szCs w:val="20"/>
        </w:rPr>
        <w:tab/>
        <w:t>3.4.6. Предоставлять «Заказчику» документы на оплату оказанных услуг, указанные в п. 2.5 настоящего дог</w:t>
      </w:r>
      <w:r w:rsidRPr="00BC3DB2">
        <w:rPr>
          <w:sz w:val="20"/>
          <w:szCs w:val="20"/>
        </w:rPr>
        <w:t>о</w:t>
      </w:r>
      <w:r w:rsidRPr="00BC3DB2">
        <w:rPr>
          <w:sz w:val="20"/>
          <w:szCs w:val="20"/>
        </w:rPr>
        <w:t>вора, в течение 5-ти рабочих дней с момента оказания услуг.</w:t>
      </w:r>
    </w:p>
    <w:p w:rsidR="00031BFB" w:rsidRPr="00BC3DB2" w:rsidRDefault="00031BFB" w:rsidP="00BC3DB2">
      <w:pPr>
        <w:jc w:val="both"/>
        <w:rPr>
          <w:sz w:val="20"/>
          <w:szCs w:val="20"/>
        </w:rPr>
      </w:pPr>
      <w:r w:rsidRPr="00BC3DB2">
        <w:rPr>
          <w:sz w:val="20"/>
          <w:szCs w:val="20"/>
        </w:rPr>
        <w:tab/>
      </w:r>
    </w:p>
    <w:p w:rsidR="00031BFB" w:rsidRPr="00BC3DB2" w:rsidRDefault="00D81F84" w:rsidP="00BC3DB2">
      <w:pPr>
        <w:tabs>
          <w:tab w:val="left" w:pos="0"/>
        </w:tabs>
        <w:jc w:val="center"/>
        <w:rPr>
          <w:b/>
          <w:sz w:val="20"/>
          <w:szCs w:val="20"/>
        </w:rPr>
      </w:pPr>
      <w:r>
        <w:rPr>
          <w:b/>
          <w:sz w:val="20"/>
          <w:szCs w:val="20"/>
        </w:rPr>
        <w:t>4.</w:t>
      </w:r>
      <w:r w:rsidR="00031BFB" w:rsidRPr="00BC3DB2">
        <w:rPr>
          <w:b/>
          <w:sz w:val="20"/>
          <w:szCs w:val="20"/>
        </w:rPr>
        <w:t>Условия оказания услуг</w:t>
      </w:r>
    </w:p>
    <w:p w:rsidR="00031BFB" w:rsidRPr="00BC3DB2" w:rsidRDefault="00031BFB" w:rsidP="00BC3DB2">
      <w:pPr>
        <w:jc w:val="both"/>
        <w:rPr>
          <w:sz w:val="20"/>
          <w:szCs w:val="20"/>
        </w:rPr>
      </w:pPr>
      <w:r w:rsidRPr="00BC3DB2">
        <w:rPr>
          <w:sz w:val="20"/>
          <w:szCs w:val="20"/>
        </w:rPr>
        <w:tab/>
        <w:t xml:space="preserve">4.1. Услуги по </w:t>
      </w:r>
      <w:r w:rsidR="00F76ED6">
        <w:rPr>
          <w:sz w:val="20"/>
          <w:szCs w:val="20"/>
        </w:rPr>
        <w:t>перезарядке огнетушителей</w:t>
      </w:r>
      <w:r w:rsidRPr="00BC3DB2">
        <w:rPr>
          <w:sz w:val="20"/>
          <w:szCs w:val="20"/>
        </w:rPr>
        <w:t xml:space="preserve"> осуществляются с момента подписания настоящего договора по «</w:t>
      </w:r>
      <w:r w:rsidR="00BC3DB2" w:rsidRPr="00BC3DB2">
        <w:rPr>
          <w:sz w:val="20"/>
          <w:szCs w:val="20"/>
        </w:rPr>
        <w:t>31</w:t>
      </w:r>
      <w:r w:rsidRPr="00BC3DB2">
        <w:rPr>
          <w:sz w:val="20"/>
          <w:szCs w:val="20"/>
        </w:rPr>
        <w:t xml:space="preserve">» </w:t>
      </w:r>
      <w:r w:rsidR="00F76ED6">
        <w:rPr>
          <w:sz w:val="20"/>
          <w:szCs w:val="20"/>
        </w:rPr>
        <w:t>июля</w:t>
      </w:r>
      <w:r w:rsidRPr="00BC3DB2">
        <w:rPr>
          <w:sz w:val="20"/>
          <w:szCs w:val="20"/>
        </w:rPr>
        <w:t xml:space="preserve"> 20</w:t>
      </w:r>
      <w:r w:rsidR="00BC3DB2" w:rsidRPr="00BC3DB2">
        <w:rPr>
          <w:sz w:val="20"/>
          <w:szCs w:val="20"/>
        </w:rPr>
        <w:t>20</w:t>
      </w:r>
      <w:r w:rsidRPr="00BC3DB2">
        <w:rPr>
          <w:sz w:val="20"/>
          <w:szCs w:val="20"/>
        </w:rPr>
        <w:t xml:space="preserve"> г.</w:t>
      </w:r>
      <w:r w:rsidR="00F76ED6">
        <w:rPr>
          <w:sz w:val="20"/>
          <w:szCs w:val="20"/>
        </w:rPr>
        <w:t xml:space="preserve"> по заявкам Заказчика.</w:t>
      </w:r>
    </w:p>
    <w:p w:rsidR="00F76ED6" w:rsidRPr="00F76ED6" w:rsidRDefault="00031BFB" w:rsidP="00F76ED6">
      <w:pPr>
        <w:jc w:val="both"/>
        <w:rPr>
          <w:sz w:val="20"/>
          <w:szCs w:val="20"/>
        </w:rPr>
      </w:pPr>
      <w:r w:rsidRPr="00BC3DB2">
        <w:rPr>
          <w:sz w:val="20"/>
          <w:szCs w:val="20"/>
        </w:rPr>
        <w:tab/>
        <w:t xml:space="preserve"> 4.2. Место приёмки и сдачи </w:t>
      </w:r>
      <w:r w:rsidR="00F76ED6">
        <w:rPr>
          <w:sz w:val="20"/>
          <w:szCs w:val="20"/>
        </w:rPr>
        <w:t>огнетушителей</w:t>
      </w:r>
      <w:r w:rsidRPr="00BC3DB2">
        <w:rPr>
          <w:sz w:val="20"/>
          <w:szCs w:val="20"/>
        </w:rPr>
        <w:t xml:space="preserve">: </w:t>
      </w:r>
      <w:r w:rsidR="00F76ED6" w:rsidRPr="00F76ED6">
        <w:rPr>
          <w:sz w:val="20"/>
          <w:szCs w:val="20"/>
        </w:rPr>
        <w:t xml:space="preserve">по месту нахождения Заказчика (по акту приемки передачи): </w:t>
      </w:r>
      <w:proofErr w:type="gramStart"/>
      <w:r w:rsidR="00F76ED6" w:rsidRPr="00F76ED6">
        <w:rPr>
          <w:sz w:val="20"/>
          <w:szCs w:val="20"/>
        </w:rPr>
        <w:t>И</w:t>
      </w:r>
      <w:r w:rsidR="00F76ED6" w:rsidRPr="00F76ED6">
        <w:rPr>
          <w:sz w:val="20"/>
          <w:szCs w:val="20"/>
        </w:rPr>
        <w:t>р</w:t>
      </w:r>
      <w:r w:rsidR="00F76ED6" w:rsidRPr="00F76ED6">
        <w:rPr>
          <w:sz w:val="20"/>
          <w:szCs w:val="20"/>
        </w:rPr>
        <w:t xml:space="preserve">кутская обл., г. Братск, </w:t>
      </w:r>
      <w:proofErr w:type="spellStart"/>
      <w:r w:rsidR="00F76ED6" w:rsidRPr="00F76ED6">
        <w:rPr>
          <w:sz w:val="20"/>
          <w:szCs w:val="20"/>
        </w:rPr>
        <w:t>жилрайон</w:t>
      </w:r>
      <w:proofErr w:type="spellEnd"/>
      <w:r w:rsidR="00F76ED6" w:rsidRPr="00F76ED6">
        <w:rPr>
          <w:sz w:val="20"/>
          <w:szCs w:val="20"/>
        </w:rPr>
        <w:t xml:space="preserve"> Энергетик, ул. Макаре</w:t>
      </w:r>
      <w:r w:rsidR="00F76ED6" w:rsidRPr="00F76ED6">
        <w:rPr>
          <w:sz w:val="20"/>
          <w:szCs w:val="20"/>
        </w:rPr>
        <w:t>н</w:t>
      </w:r>
      <w:r w:rsidR="00F76ED6" w:rsidRPr="00F76ED6">
        <w:rPr>
          <w:sz w:val="20"/>
          <w:szCs w:val="20"/>
        </w:rPr>
        <w:t xml:space="preserve">ко, д. 40; г. Братск, </w:t>
      </w:r>
      <w:proofErr w:type="spellStart"/>
      <w:r w:rsidR="00F76ED6" w:rsidRPr="00F76ED6">
        <w:rPr>
          <w:sz w:val="20"/>
          <w:szCs w:val="20"/>
        </w:rPr>
        <w:t>жилрайон</w:t>
      </w:r>
      <w:proofErr w:type="spellEnd"/>
      <w:r w:rsidR="00F76ED6" w:rsidRPr="00F76ED6">
        <w:rPr>
          <w:sz w:val="20"/>
          <w:szCs w:val="20"/>
        </w:rPr>
        <w:t xml:space="preserve"> Центральный, ул. Обручева, д. 41.</w:t>
      </w:r>
      <w:proofErr w:type="gramEnd"/>
    </w:p>
    <w:p w:rsidR="00031BFB" w:rsidRPr="00BC3DB2" w:rsidRDefault="00031BFB" w:rsidP="00F76ED6">
      <w:pPr>
        <w:jc w:val="both"/>
        <w:rPr>
          <w:sz w:val="20"/>
          <w:szCs w:val="20"/>
        </w:rPr>
      </w:pPr>
      <w:r w:rsidRPr="00BC3DB2">
        <w:rPr>
          <w:sz w:val="20"/>
          <w:szCs w:val="20"/>
        </w:rPr>
        <w:t xml:space="preserve">Сбор и доставка </w:t>
      </w:r>
      <w:r w:rsidR="00F76ED6">
        <w:rPr>
          <w:sz w:val="20"/>
          <w:szCs w:val="20"/>
        </w:rPr>
        <w:t>огнетушителей</w:t>
      </w:r>
      <w:r w:rsidRPr="00BC3DB2">
        <w:rPr>
          <w:sz w:val="20"/>
          <w:szCs w:val="20"/>
        </w:rPr>
        <w:t xml:space="preserve"> должна осуществляться в рабочие дни и в рабочее время.</w:t>
      </w:r>
    </w:p>
    <w:p w:rsidR="00031BFB" w:rsidRPr="00BC3DB2" w:rsidRDefault="00031BFB" w:rsidP="00BC3DB2">
      <w:pPr>
        <w:jc w:val="both"/>
        <w:rPr>
          <w:sz w:val="20"/>
          <w:szCs w:val="20"/>
        </w:rPr>
      </w:pPr>
      <w:r w:rsidRPr="00BC3DB2">
        <w:rPr>
          <w:sz w:val="20"/>
          <w:szCs w:val="20"/>
        </w:rPr>
        <w:tab/>
        <w:t xml:space="preserve">4.3. «Заказчик» сдаёт </w:t>
      </w:r>
      <w:r w:rsidR="00F76ED6">
        <w:rPr>
          <w:sz w:val="20"/>
          <w:szCs w:val="20"/>
        </w:rPr>
        <w:t>огнетушители на перезарядку</w:t>
      </w:r>
      <w:r w:rsidRPr="00BC3DB2">
        <w:rPr>
          <w:sz w:val="20"/>
          <w:szCs w:val="20"/>
        </w:rPr>
        <w:t>, а уполномоченное лицо «Исполнителя» принимает с по</w:t>
      </w:r>
      <w:r w:rsidRPr="00BC3DB2">
        <w:rPr>
          <w:sz w:val="20"/>
          <w:szCs w:val="20"/>
        </w:rPr>
        <w:t>д</w:t>
      </w:r>
      <w:r w:rsidRPr="00BC3DB2">
        <w:rPr>
          <w:sz w:val="20"/>
          <w:szCs w:val="20"/>
        </w:rPr>
        <w:t xml:space="preserve">писанием Акта сдачи-приёмки </w:t>
      </w:r>
      <w:r w:rsidR="00F76ED6">
        <w:rPr>
          <w:sz w:val="20"/>
          <w:szCs w:val="20"/>
        </w:rPr>
        <w:t>огнетушителей</w:t>
      </w:r>
      <w:r w:rsidRPr="00BC3DB2">
        <w:rPr>
          <w:sz w:val="20"/>
          <w:szCs w:val="20"/>
        </w:rPr>
        <w:t xml:space="preserve"> (2 экземпляра), в которых ук</w:t>
      </w:r>
      <w:r w:rsidRPr="00BC3DB2">
        <w:rPr>
          <w:sz w:val="20"/>
          <w:szCs w:val="20"/>
        </w:rPr>
        <w:t>а</w:t>
      </w:r>
      <w:r w:rsidRPr="00BC3DB2">
        <w:rPr>
          <w:sz w:val="20"/>
          <w:szCs w:val="20"/>
        </w:rPr>
        <w:t>зываются:</w:t>
      </w:r>
    </w:p>
    <w:p w:rsidR="00031BFB" w:rsidRPr="00BC3DB2" w:rsidRDefault="00031BFB" w:rsidP="00BC3DB2">
      <w:pPr>
        <w:numPr>
          <w:ilvl w:val="0"/>
          <w:numId w:val="30"/>
        </w:numPr>
        <w:tabs>
          <w:tab w:val="clear" w:pos="1724"/>
          <w:tab w:val="num" w:pos="977"/>
          <w:tab w:val="num" w:pos="1080"/>
        </w:tabs>
        <w:ind w:left="0" w:firstLine="720"/>
        <w:jc w:val="both"/>
        <w:rPr>
          <w:sz w:val="20"/>
          <w:szCs w:val="20"/>
        </w:rPr>
      </w:pPr>
      <w:r w:rsidRPr="00BC3DB2">
        <w:rPr>
          <w:sz w:val="20"/>
          <w:szCs w:val="20"/>
        </w:rPr>
        <w:t xml:space="preserve">наименование, </w:t>
      </w:r>
    </w:p>
    <w:p w:rsidR="00031BFB" w:rsidRPr="00BC3DB2" w:rsidRDefault="00031BFB" w:rsidP="00BC3DB2">
      <w:pPr>
        <w:numPr>
          <w:ilvl w:val="0"/>
          <w:numId w:val="30"/>
        </w:numPr>
        <w:tabs>
          <w:tab w:val="clear" w:pos="1724"/>
          <w:tab w:val="num" w:pos="977"/>
          <w:tab w:val="num" w:pos="1080"/>
        </w:tabs>
        <w:ind w:left="0" w:firstLine="720"/>
        <w:jc w:val="both"/>
        <w:rPr>
          <w:sz w:val="20"/>
          <w:szCs w:val="20"/>
        </w:rPr>
      </w:pPr>
      <w:r w:rsidRPr="00BC3DB2">
        <w:rPr>
          <w:sz w:val="20"/>
          <w:szCs w:val="20"/>
        </w:rPr>
        <w:t>номер и дата составления акта,</w:t>
      </w:r>
    </w:p>
    <w:p w:rsidR="00031BFB" w:rsidRPr="00BC3DB2" w:rsidRDefault="00031BFB" w:rsidP="00BC3DB2">
      <w:pPr>
        <w:numPr>
          <w:ilvl w:val="0"/>
          <w:numId w:val="30"/>
        </w:numPr>
        <w:tabs>
          <w:tab w:val="clear" w:pos="1724"/>
          <w:tab w:val="num" w:pos="977"/>
          <w:tab w:val="num" w:pos="1080"/>
        </w:tabs>
        <w:ind w:left="0" w:firstLine="720"/>
        <w:jc w:val="both"/>
        <w:rPr>
          <w:sz w:val="20"/>
          <w:szCs w:val="20"/>
        </w:rPr>
      </w:pPr>
      <w:r w:rsidRPr="00BC3DB2">
        <w:rPr>
          <w:sz w:val="20"/>
          <w:szCs w:val="20"/>
        </w:rPr>
        <w:t>количество,</w:t>
      </w:r>
    </w:p>
    <w:p w:rsidR="00031BFB" w:rsidRPr="00BC3DB2" w:rsidRDefault="00031BFB" w:rsidP="00BC3DB2">
      <w:pPr>
        <w:numPr>
          <w:ilvl w:val="0"/>
          <w:numId w:val="30"/>
        </w:numPr>
        <w:tabs>
          <w:tab w:val="clear" w:pos="1724"/>
          <w:tab w:val="num" w:pos="977"/>
          <w:tab w:val="num" w:pos="1080"/>
        </w:tabs>
        <w:ind w:left="0" w:firstLine="720"/>
        <w:jc w:val="both"/>
        <w:rPr>
          <w:sz w:val="20"/>
          <w:szCs w:val="20"/>
        </w:rPr>
      </w:pPr>
      <w:r w:rsidRPr="00BC3DB2">
        <w:rPr>
          <w:sz w:val="20"/>
          <w:szCs w:val="20"/>
        </w:rPr>
        <w:t>состояние изделий,</w:t>
      </w:r>
    </w:p>
    <w:p w:rsidR="00031BFB" w:rsidRPr="00BC3DB2" w:rsidRDefault="00F76ED6" w:rsidP="00BC3DB2">
      <w:pPr>
        <w:numPr>
          <w:ilvl w:val="0"/>
          <w:numId w:val="30"/>
        </w:numPr>
        <w:tabs>
          <w:tab w:val="clear" w:pos="1724"/>
          <w:tab w:val="num" w:pos="977"/>
          <w:tab w:val="num" w:pos="1080"/>
        </w:tabs>
        <w:ind w:left="0" w:firstLine="720"/>
        <w:jc w:val="both"/>
        <w:rPr>
          <w:sz w:val="20"/>
          <w:szCs w:val="20"/>
        </w:rPr>
      </w:pPr>
      <w:r>
        <w:rPr>
          <w:sz w:val="20"/>
          <w:szCs w:val="20"/>
        </w:rPr>
        <w:t>дата сдачи</w:t>
      </w:r>
      <w:r w:rsidR="00031BFB" w:rsidRPr="00BC3DB2">
        <w:rPr>
          <w:sz w:val="20"/>
          <w:szCs w:val="20"/>
        </w:rPr>
        <w:t>,</w:t>
      </w:r>
    </w:p>
    <w:p w:rsidR="00031BFB" w:rsidRPr="00BC3DB2" w:rsidRDefault="00031BFB" w:rsidP="00BC3DB2">
      <w:pPr>
        <w:numPr>
          <w:ilvl w:val="0"/>
          <w:numId w:val="30"/>
        </w:numPr>
        <w:tabs>
          <w:tab w:val="clear" w:pos="1724"/>
          <w:tab w:val="num" w:pos="977"/>
          <w:tab w:val="num" w:pos="1080"/>
        </w:tabs>
        <w:ind w:left="0" w:firstLine="720"/>
        <w:jc w:val="both"/>
        <w:rPr>
          <w:sz w:val="20"/>
          <w:szCs w:val="20"/>
        </w:rPr>
      </w:pPr>
      <w:r w:rsidRPr="00BC3DB2">
        <w:rPr>
          <w:sz w:val="20"/>
          <w:szCs w:val="20"/>
        </w:rPr>
        <w:t>подписи сторон.</w:t>
      </w:r>
    </w:p>
    <w:p w:rsidR="00031BFB" w:rsidRPr="00BC3DB2" w:rsidRDefault="00031BFB" w:rsidP="00BC3DB2">
      <w:pPr>
        <w:jc w:val="both"/>
        <w:rPr>
          <w:sz w:val="20"/>
          <w:szCs w:val="20"/>
        </w:rPr>
      </w:pPr>
      <w:r w:rsidRPr="00BC3DB2">
        <w:rPr>
          <w:sz w:val="20"/>
          <w:szCs w:val="20"/>
        </w:rPr>
        <w:tab/>
        <w:t xml:space="preserve">4.4. «Заказчик» принимает </w:t>
      </w:r>
      <w:r w:rsidR="00F76ED6">
        <w:rPr>
          <w:sz w:val="20"/>
          <w:szCs w:val="20"/>
        </w:rPr>
        <w:t>огнетушители</w:t>
      </w:r>
      <w:r w:rsidRPr="00BC3DB2">
        <w:rPr>
          <w:sz w:val="20"/>
          <w:szCs w:val="20"/>
        </w:rPr>
        <w:t xml:space="preserve"> с обязательным приложением акта, указанного в п.4.3 настоящего д</w:t>
      </w:r>
      <w:r w:rsidRPr="00BC3DB2">
        <w:rPr>
          <w:sz w:val="20"/>
          <w:szCs w:val="20"/>
        </w:rPr>
        <w:t>о</w:t>
      </w:r>
      <w:r w:rsidRPr="00BC3DB2">
        <w:rPr>
          <w:sz w:val="20"/>
          <w:szCs w:val="20"/>
        </w:rPr>
        <w:t>говора.</w:t>
      </w:r>
    </w:p>
    <w:p w:rsidR="00031BFB" w:rsidRPr="00BC3DB2" w:rsidRDefault="00031BFB" w:rsidP="00BC3DB2">
      <w:pPr>
        <w:jc w:val="both"/>
        <w:rPr>
          <w:sz w:val="20"/>
          <w:szCs w:val="20"/>
        </w:rPr>
      </w:pPr>
      <w:r w:rsidRPr="00BC3DB2">
        <w:rPr>
          <w:sz w:val="20"/>
          <w:szCs w:val="20"/>
        </w:rPr>
        <w:tab/>
        <w:t xml:space="preserve">4.5. Срок выполнения услуг по </w:t>
      </w:r>
      <w:r w:rsidR="002669A0">
        <w:rPr>
          <w:sz w:val="20"/>
          <w:szCs w:val="20"/>
        </w:rPr>
        <w:t>перезарядке</w:t>
      </w:r>
      <w:r w:rsidRPr="00BC3DB2">
        <w:rPr>
          <w:sz w:val="20"/>
          <w:szCs w:val="20"/>
        </w:rPr>
        <w:t xml:space="preserve"> каждой партии </w:t>
      </w:r>
      <w:r w:rsidR="002669A0">
        <w:rPr>
          <w:sz w:val="20"/>
          <w:szCs w:val="20"/>
        </w:rPr>
        <w:t>огнетушителей</w:t>
      </w:r>
      <w:r w:rsidRPr="00BC3DB2">
        <w:rPr>
          <w:sz w:val="20"/>
          <w:szCs w:val="20"/>
        </w:rPr>
        <w:t xml:space="preserve"> - </w:t>
      </w:r>
      <w:r w:rsidRPr="00D81F84">
        <w:rPr>
          <w:sz w:val="20"/>
          <w:szCs w:val="20"/>
        </w:rPr>
        <w:t xml:space="preserve">не более </w:t>
      </w:r>
      <w:r w:rsidR="00D81F84">
        <w:rPr>
          <w:sz w:val="20"/>
          <w:szCs w:val="20"/>
        </w:rPr>
        <w:t>15</w:t>
      </w:r>
      <w:r w:rsidRPr="00BC3DB2">
        <w:rPr>
          <w:sz w:val="20"/>
          <w:szCs w:val="20"/>
        </w:rPr>
        <w:t xml:space="preserve"> дней с момента приё</w:t>
      </w:r>
      <w:r w:rsidRPr="00BC3DB2">
        <w:rPr>
          <w:sz w:val="20"/>
          <w:szCs w:val="20"/>
        </w:rPr>
        <w:t>м</w:t>
      </w:r>
      <w:r w:rsidRPr="00BC3DB2">
        <w:rPr>
          <w:sz w:val="20"/>
          <w:szCs w:val="20"/>
        </w:rPr>
        <w:t xml:space="preserve">ки </w:t>
      </w:r>
      <w:r w:rsidR="002669A0">
        <w:rPr>
          <w:sz w:val="20"/>
          <w:szCs w:val="20"/>
        </w:rPr>
        <w:t>огнетушителей</w:t>
      </w:r>
      <w:r w:rsidRPr="00BC3DB2">
        <w:rPr>
          <w:sz w:val="20"/>
          <w:szCs w:val="20"/>
        </w:rPr>
        <w:t xml:space="preserve">. </w:t>
      </w:r>
    </w:p>
    <w:p w:rsidR="00031BFB" w:rsidRPr="00BC3DB2" w:rsidRDefault="00031BFB" w:rsidP="00BC3DB2">
      <w:pPr>
        <w:jc w:val="both"/>
        <w:rPr>
          <w:sz w:val="20"/>
          <w:szCs w:val="20"/>
        </w:rPr>
      </w:pPr>
      <w:r w:rsidRPr="00BC3DB2">
        <w:rPr>
          <w:sz w:val="20"/>
          <w:szCs w:val="20"/>
        </w:rPr>
        <w:tab/>
        <w:t>4.6. «Исполнитель» самостоятельно обеспечивает оказание услуг материальными и трудовыми ресурсами.</w:t>
      </w:r>
    </w:p>
    <w:p w:rsidR="00031BFB" w:rsidRPr="00BC3DB2" w:rsidRDefault="00031BFB" w:rsidP="00BC3DB2">
      <w:pPr>
        <w:widowControl w:val="0"/>
        <w:jc w:val="both"/>
        <w:rPr>
          <w:sz w:val="20"/>
          <w:szCs w:val="20"/>
        </w:rPr>
      </w:pPr>
    </w:p>
    <w:p w:rsidR="00031BFB" w:rsidRPr="00BC3DB2" w:rsidRDefault="00D81F84" w:rsidP="00BC3DB2">
      <w:pPr>
        <w:tabs>
          <w:tab w:val="left" w:pos="0"/>
        </w:tabs>
        <w:jc w:val="center"/>
        <w:rPr>
          <w:b/>
          <w:sz w:val="20"/>
          <w:szCs w:val="20"/>
        </w:rPr>
      </w:pPr>
      <w:r>
        <w:rPr>
          <w:b/>
          <w:sz w:val="20"/>
          <w:szCs w:val="20"/>
        </w:rPr>
        <w:t>5.</w:t>
      </w:r>
      <w:r w:rsidR="00031BFB" w:rsidRPr="00BC3DB2">
        <w:rPr>
          <w:b/>
          <w:sz w:val="20"/>
          <w:szCs w:val="20"/>
        </w:rPr>
        <w:t>Условия приёмки услуг</w:t>
      </w:r>
    </w:p>
    <w:p w:rsidR="00031BFB" w:rsidRPr="00BC3DB2" w:rsidRDefault="00031BFB" w:rsidP="00BC3DB2">
      <w:pPr>
        <w:jc w:val="both"/>
        <w:rPr>
          <w:sz w:val="20"/>
          <w:szCs w:val="20"/>
        </w:rPr>
      </w:pPr>
      <w:r w:rsidRPr="00BC3DB2">
        <w:rPr>
          <w:sz w:val="20"/>
          <w:szCs w:val="20"/>
        </w:rPr>
        <w:tab/>
        <w:t xml:space="preserve">5.1. «Заказчик» осуществляет приёмку услуг по каждой полученной партии </w:t>
      </w:r>
      <w:r w:rsidR="002669A0">
        <w:rPr>
          <w:sz w:val="20"/>
          <w:szCs w:val="20"/>
        </w:rPr>
        <w:t>огнетушителей</w:t>
      </w:r>
      <w:r w:rsidRPr="00BC3DB2">
        <w:rPr>
          <w:sz w:val="20"/>
          <w:szCs w:val="20"/>
        </w:rPr>
        <w:t>.</w:t>
      </w:r>
    </w:p>
    <w:p w:rsidR="00031BFB" w:rsidRPr="00BC3DB2" w:rsidRDefault="002669A0" w:rsidP="002669A0">
      <w:pPr>
        <w:jc w:val="both"/>
        <w:rPr>
          <w:sz w:val="20"/>
          <w:szCs w:val="20"/>
        </w:rPr>
      </w:pPr>
      <w:r>
        <w:rPr>
          <w:sz w:val="20"/>
          <w:szCs w:val="20"/>
        </w:rPr>
        <w:tab/>
        <w:t xml:space="preserve">5.2. </w:t>
      </w:r>
      <w:r w:rsidR="00031BFB" w:rsidRPr="00BC3DB2">
        <w:rPr>
          <w:sz w:val="20"/>
          <w:szCs w:val="20"/>
        </w:rPr>
        <w:t>«Заказчик» осуществляет приёмку услуг по количеству и качеству в течение 3 рабочих дней с моме</w:t>
      </w:r>
      <w:r w:rsidR="00031BFB" w:rsidRPr="00BC3DB2">
        <w:rPr>
          <w:sz w:val="20"/>
          <w:szCs w:val="20"/>
        </w:rPr>
        <w:t>н</w:t>
      </w:r>
      <w:r w:rsidR="00031BFB" w:rsidRPr="00BC3DB2">
        <w:rPr>
          <w:sz w:val="20"/>
          <w:szCs w:val="20"/>
        </w:rPr>
        <w:t xml:space="preserve">та их получения услуг по каждой партии </w:t>
      </w:r>
      <w:r>
        <w:rPr>
          <w:sz w:val="20"/>
          <w:szCs w:val="20"/>
        </w:rPr>
        <w:t>огнетушителей</w:t>
      </w:r>
      <w:r w:rsidR="00031BFB" w:rsidRPr="00BC3DB2">
        <w:rPr>
          <w:sz w:val="20"/>
          <w:szCs w:val="20"/>
        </w:rPr>
        <w:t xml:space="preserve"> в следующем порядке:</w:t>
      </w:r>
    </w:p>
    <w:p w:rsidR="00031BFB" w:rsidRPr="00BC3DB2" w:rsidRDefault="00031BFB" w:rsidP="00BC3DB2">
      <w:pPr>
        <w:jc w:val="both"/>
        <w:rPr>
          <w:sz w:val="20"/>
          <w:szCs w:val="20"/>
        </w:rPr>
      </w:pPr>
      <w:r w:rsidRPr="00BC3DB2">
        <w:rPr>
          <w:sz w:val="20"/>
          <w:szCs w:val="20"/>
        </w:rPr>
        <w:tab/>
        <w:t xml:space="preserve">- проверка фактического количества </w:t>
      </w:r>
      <w:r w:rsidR="002669A0">
        <w:rPr>
          <w:sz w:val="20"/>
          <w:szCs w:val="20"/>
        </w:rPr>
        <w:t>огнетушителей, переданных</w:t>
      </w:r>
      <w:r w:rsidRPr="00BC3DB2">
        <w:rPr>
          <w:sz w:val="20"/>
          <w:szCs w:val="20"/>
        </w:rPr>
        <w:t xml:space="preserve"> «Исполнителем»;</w:t>
      </w:r>
    </w:p>
    <w:p w:rsidR="00031BFB" w:rsidRPr="00BC3DB2" w:rsidRDefault="00031BFB" w:rsidP="00BC3DB2">
      <w:pPr>
        <w:jc w:val="both"/>
        <w:rPr>
          <w:sz w:val="20"/>
          <w:szCs w:val="20"/>
        </w:rPr>
      </w:pPr>
      <w:r w:rsidRPr="00BC3DB2">
        <w:rPr>
          <w:sz w:val="20"/>
          <w:szCs w:val="20"/>
        </w:rPr>
        <w:tab/>
        <w:t>- визуальный осмотр качества</w:t>
      </w:r>
      <w:r w:rsidR="002669A0">
        <w:rPr>
          <w:sz w:val="20"/>
          <w:szCs w:val="20"/>
        </w:rPr>
        <w:t xml:space="preserve"> на соответствие</w:t>
      </w:r>
      <w:r w:rsidR="003F2A5F">
        <w:rPr>
          <w:sz w:val="20"/>
          <w:szCs w:val="20"/>
        </w:rPr>
        <w:t xml:space="preserve"> условиям договора, техническому заданию</w:t>
      </w:r>
      <w:r w:rsidRPr="00BC3DB2">
        <w:rPr>
          <w:sz w:val="20"/>
          <w:szCs w:val="20"/>
        </w:rPr>
        <w:t>.</w:t>
      </w:r>
    </w:p>
    <w:p w:rsidR="00031BFB" w:rsidRPr="00BC3DB2" w:rsidRDefault="00604B75" w:rsidP="00BC3DB2">
      <w:pPr>
        <w:jc w:val="both"/>
        <w:rPr>
          <w:sz w:val="20"/>
          <w:szCs w:val="20"/>
        </w:rPr>
      </w:pPr>
      <w:r>
        <w:rPr>
          <w:sz w:val="20"/>
          <w:szCs w:val="20"/>
        </w:rPr>
        <w:tab/>
        <w:t>5.3</w:t>
      </w:r>
      <w:r w:rsidR="00031BFB" w:rsidRPr="00BC3DB2">
        <w:rPr>
          <w:sz w:val="20"/>
          <w:szCs w:val="20"/>
        </w:rPr>
        <w:t>. В случае отсутствия замечаний и наличии положительного заключения, «Заказчик» подписывает 2 экзе</w:t>
      </w:r>
      <w:r w:rsidR="00031BFB" w:rsidRPr="00BC3DB2">
        <w:rPr>
          <w:sz w:val="20"/>
          <w:szCs w:val="20"/>
        </w:rPr>
        <w:t>м</w:t>
      </w:r>
      <w:r w:rsidR="00031BFB" w:rsidRPr="00BC3DB2">
        <w:rPr>
          <w:sz w:val="20"/>
          <w:szCs w:val="20"/>
        </w:rPr>
        <w:t>пляра Актов сдачи-приёмки, один из которых передаёт «Исполнителю».</w:t>
      </w:r>
    </w:p>
    <w:p w:rsidR="00031BFB" w:rsidRPr="00BC3DB2" w:rsidRDefault="00031BFB" w:rsidP="00BC3DB2">
      <w:pPr>
        <w:jc w:val="both"/>
        <w:rPr>
          <w:sz w:val="20"/>
          <w:szCs w:val="20"/>
        </w:rPr>
      </w:pPr>
      <w:r w:rsidRPr="00BC3DB2">
        <w:rPr>
          <w:sz w:val="20"/>
          <w:szCs w:val="20"/>
        </w:rPr>
        <w:tab/>
        <w:t>5.</w:t>
      </w:r>
      <w:r w:rsidR="00604B75">
        <w:rPr>
          <w:sz w:val="20"/>
          <w:szCs w:val="20"/>
        </w:rPr>
        <w:t>4</w:t>
      </w:r>
      <w:r w:rsidRPr="00BC3DB2">
        <w:rPr>
          <w:sz w:val="20"/>
          <w:szCs w:val="20"/>
        </w:rPr>
        <w:t>. При наличии замечаний по количеству и качеству оказанных услуг, «Заказчик» указывает имеющиеся н</w:t>
      </w:r>
      <w:r w:rsidRPr="00BC3DB2">
        <w:rPr>
          <w:sz w:val="20"/>
          <w:szCs w:val="20"/>
        </w:rPr>
        <w:t>е</w:t>
      </w:r>
      <w:r w:rsidRPr="00BC3DB2">
        <w:rPr>
          <w:sz w:val="20"/>
          <w:szCs w:val="20"/>
        </w:rPr>
        <w:t>достатки в Акте сдачи-приёмки и предъявляет его «Исполнителю».</w:t>
      </w:r>
    </w:p>
    <w:p w:rsidR="00031BFB" w:rsidRPr="00BC3DB2" w:rsidRDefault="00031BFB" w:rsidP="00BC3DB2">
      <w:pPr>
        <w:jc w:val="both"/>
        <w:rPr>
          <w:sz w:val="20"/>
          <w:szCs w:val="20"/>
        </w:rPr>
      </w:pPr>
      <w:r w:rsidRPr="00BC3DB2">
        <w:rPr>
          <w:sz w:val="20"/>
          <w:szCs w:val="20"/>
        </w:rPr>
        <w:tab/>
        <w:t>В этом случае «Исполнитель» обязан устранить недостатки в течение не более 3 (трех) рабочих дней с момента получения указанного Акта.</w:t>
      </w:r>
    </w:p>
    <w:p w:rsidR="00031BFB" w:rsidRPr="00BC3DB2" w:rsidRDefault="00604B75" w:rsidP="00BC3DB2">
      <w:pPr>
        <w:jc w:val="both"/>
        <w:rPr>
          <w:sz w:val="20"/>
          <w:szCs w:val="20"/>
        </w:rPr>
      </w:pPr>
      <w:r>
        <w:rPr>
          <w:sz w:val="20"/>
          <w:szCs w:val="20"/>
        </w:rPr>
        <w:tab/>
        <w:t>5.5</w:t>
      </w:r>
      <w:r w:rsidR="00031BFB" w:rsidRPr="00BC3DB2">
        <w:rPr>
          <w:sz w:val="20"/>
          <w:szCs w:val="20"/>
        </w:rPr>
        <w:t>. Услуги считаются выполненными с момента подпис</w:t>
      </w:r>
      <w:r w:rsidR="00031BFB" w:rsidRPr="00BC3DB2">
        <w:rPr>
          <w:sz w:val="20"/>
          <w:szCs w:val="20"/>
        </w:rPr>
        <w:t>а</w:t>
      </w:r>
      <w:r w:rsidR="00031BFB" w:rsidRPr="00BC3DB2">
        <w:rPr>
          <w:sz w:val="20"/>
          <w:szCs w:val="20"/>
        </w:rPr>
        <w:t>ния Акта сдачи-приёмки «Заказчиком» с указанием даты приёмки.</w:t>
      </w:r>
    </w:p>
    <w:p w:rsidR="00031BFB" w:rsidRPr="00BC3DB2" w:rsidRDefault="00031BFB" w:rsidP="00BC3DB2">
      <w:pPr>
        <w:jc w:val="both"/>
        <w:rPr>
          <w:sz w:val="20"/>
          <w:szCs w:val="20"/>
        </w:rPr>
      </w:pPr>
      <w:r w:rsidRPr="00BC3DB2">
        <w:rPr>
          <w:sz w:val="20"/>
          <w:szCs w:val="20"/>
        </w:rPr>
        <w:tab/>
      </w:r>
    </w:p>
    <w:p w:rsidR="00A14C98" w:rsidRPr="00BC3DB2" w:rsidRDefault="00A14C98" w:rsidP="00BC3DB2">
      <w:pPr>
        <w:jc w:val="both"/>
        <w:rPr>
          <w:b/>
          <w:sz w:val="20"/>
          <w:szCs w:val="20"/>
        </w:rPr>
      </w:pPr>
    </w:p>
    <w:p w:rsidR="00AE1099" w:rsidRPr="00BC3DB2" w:rsidRDefault="00BC3DB2" w:rsidP="00BC3DB2">
      <w:pPr>
        <w:jc w:val="center"/>
        <w:rPr>
          <w:b/>
          <w:sz w:val="20"/>
          <w:szCs w:val="20"/>
        </w:rPr>
      </w:pPr>
      <w:r w:rsidRPr="00BC3DB2">
        <w:rPr>
          <w:b/>
          <w:sz w:val="20"/>
          <w:szCs w:val="20"/>
        </w:rPr>
        <w:t>6</w:t>
      </w:r>
      <w:r w:rsidR="00D81F84">
        <w:rPr>
          <w:b/>
          <w:sz w:val="20"/>
          <w:szCs w:val="20"/>
        </w:rPr>
        <w:t>.</w:t>
      </w:r>
      <w:r w:rsidR="00AE1099" w:rsidRPr="00BC3DB2">
        <w:rPr>
          <w:b/>
          <w:sz w:val="20"/>
          <w:szCs w:val="20"/>
        </w:rPr>
        <w:t>Ответственность Сторон</w:t>
      </w:r>
    </w:p>
    <w:p w:rsidR="00A14C98" w:rsidRPr="00BC3DB2" w:rsidRDefault="00BC3DB2" w:rsidP="00BC3DB2">
      <w:pPr>
        <w:widowControl w:val="0"/>
        <w:autoSpaceDE w:val="0"/>
        <w:autoSpaceDN w:val="0"/>
        <w:adjustRightInd w:val="0"/>
        <w:jc w:val="both"/>
        <w:rPr>
          <w:sz w:val="20"/>
          <w:szCs w:val="20"/>
        </w:rPr>
      </w:pPr>
      <w:r w:rsidRPr="00BC3DB2">
        <w:rPr>
          <w:sz w:val="20"/>
          <w:szCs w:val="20"/>
        </w:rPr>
        <w:t>6</w:t>
      </w:r>
      <w:r w:rsidR="00A14C98" w:rsidRPr="00BC3DB2">
        <w:rPr>
          <w:sz w:val="20"/>
          <w:szCs w:val="20"/>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00A14C98" w:rsidRPr="00BC3DB2">
        <w:rPr>
          <w:sz w:val="20"/>
          <w:szCs w:val="20"/>
        </w:rPr>
        <w:t>с</w:t>
      </w:r>
      <w:r w:rsidR="00A14C98" w:rsidRPr="00BC3DB2">
        <w:rPr>
          <w:sz w:val="20"/>
          <w:szCs w:val="20"/>
        </w:rPr>
        <w:t xml:space="preserve">полнения обязательства. Такая неустойка устанавливается Договором в размере 1/300 действующей на дату уплаты неустойки </w:t>
      </w:r>
      <w:r w:rsidR="008415AE" w:rsidRPr="00BC3DB2">
        <w:rPr>
          <w:sz w:val="20"/>
          <w:szCs w:val="20"/>
        </w:rPr>
        <w:t>ключевой ставки</w:t>
      </w:r>
      <w:r w:rsidR="00A14C98" w:rsidRPr="00BC3DB2">
        <w:rPr>
          <w:sz w:val="20"/>
          <w:szCs w:val="20"/>
        </w:rPr>
        <w:t xml:space="preserve"> Центрального банка Российской Федерации от не уплаченной в срок суммы.</w:t>
      </w:r>
    </w:p>
    <w:p w:rsidR="00A14C98" w:rsidRPr="00BC3DB2" w:rsidRDefault="00BC3DB2" w:rsidP="00BC3DB2">
      <w:pPr>
        <w:widowControl w:val="0"/>
        <w:autoSpaceDE w:val="0"/>
        <w:autoSpaceDN w:val="0"/>
        <w:adjustRightInd w:val="0"/>
        <w:jc w:val="both"/>
        <w:rPr>
          <w:sz w:val="20"/>
          <w:szCs w:val="20"/>
        </w:rPr>
      </w:pPr>
      <w:r w:rsidRPr="00BC3DB2">
        <w:rPr>
          <w:sz w:val="20"/>
          <w:szCs w:val="20"/>
        </w:rPr>
        <w:t>6</w:t>
      </w:r>
      <w:r w:rsidR="00A14C98" w:rsidRPr="00BC3DB2">
        <w:rPr>
          <w:sz w:val="20"/>
          <w:szCs w:val="20"/>
        </w:rPr>
        <w:t xml:space="preserve">.2.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оплатить Исполнителя неустойку. </w:t>
      </w:r>
      <w:proofErr w:type="gramStart"/>
      <w:r w:rsidR="00A14C98" w:rsidRPr="00BC3DB2">
        <w:rPr>
          <w:sz w:val="20"/>
          <w:szCs w:val="20"/>
        </w:rPr>
        <w:t>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w:t>
      </w:r>
      <w:r w:rsidR="00A14C98" w:rsidRPr="00BC3DB2">
        <w:rPr>
          <w:sz w:val="20"/>
          <w:szCs w:val="20"/>
        </w:rPr>
        <w:t>в</w:t>
      </w:r>
      <w:r w:rsidR="00A14C98" w:rsidRPr="00BC3DB2">
        <w:rPr>
          <w:sz w:val="20"/>
          <w:szCs w:val="20"/>
        </w:rPr>
        <w:t xml:space="preserve">ленного Договором срока исполнения обязательства, и устанавливается в размере 1/300 действующей на дату уплаты неустойки </w:t>
      </w:r>
      <w:r w:rsidR="00CE0B71" w:rsidRPr="00BC3DB2">
        <w:rPr>
          <w:sz w:val="20"/>
          <w:szCs w:val="20"/>
        </w:rPr>
        <w:t>ключевой ставки</w:t>
      </w:r>
      <w:r w:rsidR="00A14C98" w:rsidRPr="00BC3DB2">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A14C98" w:rsidRPr="00BC3DB2" w:rsidRDefault="00BC3DB2" w:rsidP="00BC3DB2">
      <w:pPr>
        <w:widowControl w:val="0"/>
        <w:autoSpaceDE w:val="0"/>
        <w:autoSpaceDN w:val="0"/>
        <w:adjustRightInd w:val="0"/>
        <w:jc w:val="both"/>
        <w:rPr>
          <w:sz w:val="20"/>
          <w:szCs w:val="20"/>
        </w:rPr>
      </w:pPr>
      <w:r w:rsidRPr="00BC3DB2">
        <w:rPr>
          <w:sz w:val="20"/>
          <w:szCs w:val="20"/>
        </w:rPr>
        <w:t>6</w:t>
      </w:r>
      <w:r w:rsidR="00A14C98" w:rsidRPr="00BC3DB2">
        <w:rPr>
          <w:sz w:val="20"/>
          <w:szCs w:val="20"/>
        </w:rPr>
        <w:t>.3. Сторона освобождается от уплаты неустойки, если докажет, что неисполнение или ненадлежащее исполнение об</w:t>
      </w:r>
      <w:r w:rsidR="00A14C98" w:rsidRPr="00BC3DB2">
        <w:rPr>
          <w:sz w:val="20"/>
          <w:szCs w:val="20"/>
        </w:rPr>
        <w:t>я</w:t>
      </w:r>
      <w:r w:rsidR="00A14C98" w:rsidRPr="00BC3DB2">
        <w:rPr>
          <w:sz w:val="20"/>
          <w:szCs w:val="20"/>
        </w:rPr>
        <w:t>зательства, предусмотренного Договором, произошло вследствие непреодолимой силы или по вине другой стороны.</w:t>
      </w:r>
    </w:p>
    <w:p w:rsidR="00AE1099" w:rsidRPr="00BC3DB2" w:rsidRDefault="00AE1099" w:rsidP="00BC3DB2">
      <w:pPr>
        <w:jc w:val="both"/>
        <w:rPr>
          <w:sz w:val="20"/>
          <w:szCs w:val="20"/>
        </w:rPr>
      </w:pPr>
    </w:p>
    <w:p w:rsidR="00AE1099" w:rsidRPr="00BC3DB2" w:rsidRDefault="00BC3DB2" w:rsidP="00BC3DB2">
      <w:pPr>
        <w:shd w:val="clear" w:color="auto" w:fill="FFFFFF"/>
        <w:tabs>
          <w:tab w:val="left" w:pos="439"/>
        </w:tabs>
        <w:jc w:val="center"/>
        <w:rPr>
          <w:b/>
          <w:spacing w:val="6"/>
          <w:sz w:val="20"/>
          <w:szCs w:val="20"/>
        </w:rPr>
      </w:pPr>
      <w:r w:rsidRPr="00BC3DB2">
        <w:rPr>
          <w:b/>
          <w:spacing w:val="6"/>
          <w:sz w:val="20"/>
          <w:szCs w:val="20"/>
        </w:rPr>
        <w:t>7</w:t>
      </w:r>
      <w:r w:rsidR="00D81F84">
        <w:rPr>
          <w:b/>
          <w:spacing w:val="6"/>
          <w:sz w:val="20"/>
          <w:szCs w:val="20"/>
        </w:rPr>
        <w:t>.</w:t>
      </w:r>
      <w:r w:rsidR="00AE1099" w:rsidRPr="00BC3DB2">
        <w:rPr>
          <w:b/>
          <w:spacing w:val="6"/>
          <w:sz w:val="20"/>
          <w:szCs w:val="20"/>
        </w:rPr>
        <w:t>Порядок расторжения Договора</w:t>
      </w:r>
    </w:p>
    <w:p w:rsidR="00AE1099" w:rsidRPr="00BC3DB2" w:rsidRDefault="00BC3DB2" w:rsidP="00BC3DB2">
      <w:pPr>
        <w:jc w:val="both"/>
        <w:rPr>
          <w:sz w:val="20"/>
          <w:szCs w:val="20"/>
        </w:rPr>
      </w:pPr>
      <w:r w:rsidRPr="00BC3DB2">
        <w:rPr>
          <w:sz w:val="20"/>
          <w:szCs w:val="20"/>
        </w:rPr>
        <w:t>7</w:t>
      </w:r>
      <w:r w:rsidR="00AE1099" w:rsidRPr="00BC3DB2">
        <w:rPr>
          <w:sz w:val="20"/>
          <w:szCs w:val="20"/>
        </w:rPr>
        <w:t xml:space="preserve">.1. </w:t>
      </w:r>
      <w:proofErr w:type="gramStart"/>
      <w:r w:rsidR="00AE1099" w:rsidRPr="00BC3DB2">
        <w:rPr>
          <w:sz w:val="20"/>
          <w:szCs w:val="20"/>
        </w:rPr>
        <w:t>Договор</w:t>
      </w:r>
      <w:proofErr w:type="gramEnd"/>
      <w:r w:rsidR="00AE1099" w:rsidRPr="00BC3DB2">
        <w:rPr>
          <w:sz w:val="20"/>
          <w:szCs w:val="20"/>
        </w:rPr>
        <w:t xml:space="preserve"> может быть расторгнут по основаниям, предусмотренным гражданским законодательством Российской Федерации.</w:t>
      </w:r>
    </w:p>
    <w:p w:rsidR="00AE1099" w:rsidRPr="00BC3DB2" w:rsidRDefault="00BC3DB2" w:rsidP="00BC3DB2">
      <w:pPr>
        <w:jc w:val="both"/>
        <w:rPr>
          <w:sz w:val="20"/>
          <w:szCs w:val="20"/>
        </w:rPr>
      </w:pPr>
      <w:r w:rsidRPr="00BC3DB2">
        <w:rPr>
          <w:sz w:val="20"/>
          <w:szCs w:val="20"/>
        </w:rPr>
        <w:t>7.</w:t>
      </w:r>
      <w:r w:rsidR="00AE1099" w:rsidRPr="00BC3DB2">
        <w:rPr>
          <w:sz w:val="20"/>
          <w:szCs w:val="20"/>
        </w:rPr>
        <w:t>2. Факт нарушения Стороной условий договора, дающий основания его расторжения, подтверждается Претензией о нарушении условий договора.</w:t>
      </w:r>
    </w:p>
    <w:p w:rsidR="00AE1099" w:rsidRPr="00BC3DB2" w:rsidRDefault="00AE1099" w:rsidP="00BC3DB2">
      <w:pPr>
        <w:shd w:val="clear" w:color="auto" w:fill="FFFFFF"/>
        <w:tabs>
          <w:tab w:val="left" w:pos="439"/>
        </w:tabs>
        <w:jc w:val="both"/>
        <w:rPr>
          <w:sz w:val="20"/>
          <w:szCs w:val="20"/>
        </w:rPr>
      </w:pPr>
    </w:p>
    <w:p w:rsidR="00AE1099" w:rsidRPr="00BC3DB2" w:rsidRDefault="00BC3DB2" w:rsidP="00BC3DB2">
      <w:pPr>
        <w:shd w:val="clear" w:color="auto" w:fill="FFFFFF"/>
        <w:tabs>
          <w:tab w:val="left" w:pos="439"/>
        </w:tabs>
        <w:jc w:val="center"/>
        <w:rPr>
          <w:b/>
          <w:spacing w:val="6"/>
          <w:sz w:val="20"/>
          <w:szCs w:val="20"/>
        </w:rPr>
      </w:pPr>
      <w:r w:rsidRPr="00BC3DB2">
        <w:rPr>
          <w:b/>
          <w:spacing w:val="6"/>
          <w:sz w:val="20"/>
          <w:szCs w:val="20"/>
        </w:rPr>
        <w:t>8</w:t>
      </w:r>
      <w:r w:rsidR="00D81F84">
        <w:rPr>
          <w:b/>
          <w:spacing w:val="6"/>
          <w:sz w:val="20"/>
          <w:szCs w:val="20"/>
        </w:rPr>
        <w:t>.</w:t>
      </w:r>
      <w:r w:rsidR="00AE1099" w:rsidRPr="00BC3DB2">
        <w:rPr>
          <w:b/>
          <w:spacing w:val="6"/>
          <w:sz w:val="20"/>
          <w:szCs w:val="20"/>
        </w:rPr>
        <w:t>Форс-мажорные обстоятельства</w:t>
      </w:r>
    </w:p>
    <w:p w:rsidR="00AE1099" w:rsidRPr="00BC3DB2" w:rsidRDefault="00BC3DB2" w:rsidP="00BC3DB2">
      <w:pPr>
        <w:jc w:val="both"/>
        <w:rPr>
          <w:sz w:val="20"/>
          <w:szCs w:val="20"/>
        </w:rPr>
      </w:pPr>
      <w:r w:rsidRPr="00BC3DB2">
        <w:rPr>
          <w:sz w:val="20"/>
          <w:szCs w:val="20"/>
        </w:rPr>
        <w:lastRenderedPageBreak/>
        <w:t>8</w:t>
      </w:r>
      <w:r w:rsidR="00AE1099" w:rsidRPr="00BC3DB2">
        <w:rPr>
          <w:sz w:val="20"/>
          <w:szCs w:val="20"/>
        </w:rPr>
        <w:t xml:space="preserve">.1. </w:t>
      </w:r>
      <w:proofErr w:type="gramStart"/>
      <w:r w:rsidR="00AE1099" w:rsidRPr="00BC3DB2">
        <w:rPr>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roofErr w:type="gramEnd"/>
    </w:p>
    <w:p w:rsidR="00AE1099" w:rsidRPr="00BC3DB2" w:rsidRDefault="00BC3DB2" w:rsidP="00BC3DB2">
      <w:pPr>
        <w:jc w:val="both"/>
        <w:rPr>
          <w:sz w:val="20"/>
          <w:szCs w:val="20"/>
        </w:rPr>
      </w:pPr>
      <w:r w:rsidRPr="00BC3DB2">
        <w:rPr>
          <w:sz w:val="20"/>
          <w:szCs w:val="20"/>
        </w:rPr>
        <w:t>8</w:t>
      </w:r>
      <w:r w:rsidR="00AE1099" w:rsidRPr="00BC3DB2">
        <w:rPr>
          <w:sz w:val="20"/>
          <w:szCs w:val="20"/>
        </w:rPr>
        <w:t>.2. Сторона, не исполняющая обязательств по настоящему договору вследствие действия непреодолимой силы, дол</w:t>
      </w:r>
      <w:r w:rsidR="00AE1099" w:rsidRPr="00BC3DB2">
        <w:rPr>
          <w:sz w:val="20"/>
          <w:szCs w:val="20"/>
        </w:rPr>
        <w:t>ж</w:t>
      </w:r>
      <w:r w:rsidR="00AE1099" w:rsidRPr="00BC3DB2">
        <w:rPr>
          <w:sz w:val="20"/>
          <w:szCs w:val="20"/>
        </w:rPr>
        <w:t>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AE1099" w:rsidRPr="00BC3DB2" w:rsidRDefault="00AE1099" w:rsidP="00BC3DB2">
      <w:pPr>
        <w:shd w:val="clear" w:color="auto" w:fill="FFFFFF"/>
        <w:tabs>
          <w:tab w:val="left" w:pos="439"/>
        </w:tabs>
        <w:jc w:val="center"/>
        <w:rPr>
          <w:b/>
          <w:spacing w:val="6"/>
          <w:sz w:val="20"/>
          <w:szCs w:val="20"/>
        </w:rPr>
      </w:pPr>
    </w:p>
    <w:p w:rsidR="00AE1099" w:rsidRPr="00BC3DB2" w:rsidRDefault="00BC3DB2" w:rsidP="00BC3DB2">
      <w:pPr>
        <w:shd w:val="clear" w:color="auto" w:fill="FFFFFF"/>
        <w:tabs>
          <w:tab w:val="left" w:pos="439"/>
        </w:tabs>
        <w:jc w:val="center"/>
        <w:rPr>
          <w:b/>
          <w:spacing w:val="6"/>
          <w:sz w:val="20"/>
          <w:szCs w:val="20"/>
        </w:rPr>
      </w:pPr>
      <w:r w:rsidRPr="00BC3DB2">
        <w:rPr>
          <w:b/>
          <w:spacing w:val="6"/>
          <w:sz w:val="20"/>
          <w:szCs w:val="20"/>
        </w:rPr>
        <w:t>9</w:t>
      </w:r>
      <w:r w:rsidR="00AE1099" w:rsidRPr="00BC3DB2">
        <w:rPr>
          <w:b/>
          <w:spacing w:val="6"/>
          <w:sz w:val="20"/>
          <w:szCs w:val="20"/>
        </w:rPr>
        <w:t>. Дополнительные положения</w:t>
      </w:r>
    </w:p>
    <w:p w:rsidR="00AE1099" w:rsidRPr="00BC3DB2" w:rsidRDefault="00BC3DB2" w:rsidP="00BC3DB2">
      <w:pPr>
        <w:jc w:val="both"/>
        <w:rPr>
          <w:sz w:val="20"/>
          <w:szCs w:val="20"/>
        </w:rPr>
      </w:pPr>
      <w:r w:rsidRPr="00BC3DB2">
        <w:rPr>
          <w:sz w:val="20"/>
          <w:szCs w:val="20"/>
        </w:rPr>
        <w:t>9</w:t>
      </w:r>
      <w:r w:rsidR="00AE1099" w:rsidRPr="00BC3DB2">
        <w:rPr>
          <w:sz w:val="20"/>
          <w:szCs w:val="20"/>
        </w:rPr>
        <w:t xml:space="preserve">.1. Настоящий договор вступает в силу с момента его подписания и действует по «31» </w:t>
      </w:r>
      <w:r w:rsidR="003F2A5F">
        <w:rPr>
          <w:sz w:val="20"/>
          <w:szCs w:val="20"/>
        </w:rPr>
        <w:t xml:space="preserve">августа </w:t>
      </w:r>
      <w:r w:rsidR="00AE1099" w:rsidRPr="00BC3DB2">
        <w:rPr>
          <w:sz w:val="20"/>
          <w:szCs w:val="20"/>
        </w:rPr>
        <w:t>202</w:t>
      </w:r>
      <w:r w:rsidR="003F2A5F">
        <w:rPr>
          <w:sz w:val="20"/>
          <w:szCs w:val="20"/>
        </w:rPr>
        <w:t>0</w:t>
      </w:r>
      <w:r w:rsidR="00AE1099" w:rsidRPr="00BC3DB2">
        <w:rPr>
          <w:sz w:val="20"/>
          <w:szCs w:val="20"/>
        </w:rPr>
        <w:t xml:space="preserve"> г.</w:t>
      </w:r>
    </w:p>
    <w:p w:rsidR="00AE1099" w:rsidRPr="00BC3DB2" w:rsidRDefault="00BC3DB2" w:rsidP="00BC3DB2">
      <w:pPr>
        <w:jc w:val="both"/>
        <w:rPr>
          <w:sz w:val="20"/>
          <w:szCs w:val="20"/>
        </w:rPr>
      </w:pPr>
      <w:r w:rsidRPr="00BC3DB2">
        <w:rPr>
          <w:sz w:val="20"/>
          <w:szCs w:val="20"/>
        </w:rPr>
        <w:t>9</w:t>
      </w:r>
      <w:r w:rsidR="00AE1099" w:rsidRPr="00BC3DB2">
        <w:rPr>
          <w:sz w:val="20"/>
          <w:szCs w:val="20"/>
        </w:rPr>
        <w:t>.2. Окончание срока действия договора не освобождает Стороны от ответственности за нарушения условий его испо</w:t>
      </w:r>
      <w:r w:rsidR="00AE1099" w:rsidRPr="00BC3DB2">
        <w:rPr>
          <w:sz w:val="20"/>
          <w:szCs w:val="20"/>
        </w:rPr>
        <w:t>л</w:t>
      </w:r>
      <w:r w:rsidR="00AE1099" w:rsidRPr="00BC3DB2">
        <w:rPr>
          <w:sz w:val="20"/>
          <w:szCs w:val="20"/>
        </w:rPr>
        <w:t>нения.</w:t>
      </w:r>
    </w:p>
    <w:p w:rsidR="00AE1099" w:rsidRPr="00BC3DB2" w:rsidRDefault="00BC3DB2" w:rsidP="00BC3DB2">
      <w:pPr>
        <w:jc w:val="both"/>
        <w:rPr>
          <w:sz w:val="20"/>
          <w:szCs w:val="20"/>
        </w:rPr>
      </w:pPr>
      <w:r w:rsidRPr="00BC3DB2">
        <w:rPr>
          <w:sz w:val="20"/>
          <w:szCs w:val="20"/>
        </w:rPr>
        <w:t>9</w:t>
      </w:r>
      <w:r w:rsidR="00AE1099" w:rsidRPr="00BC3DB2">
        <w:rPr>
          <w:sz w:val="20"/>
          <w:szCs w:val="20"/>
        </w:rPr>
        <w:t>.3. Вопросы, не урегулированные настоящим договором, решаются в соответствии с требованиями действующего з</w:t>
      </w:r>
      <w:r w:rsidR="00AE1099" w:rsidRPr="00BC3DB2">
        <w:rPr>
          <w:sz w:val="20"/>
          <w:szCs w:val="20"/>
        </w:rPr>
        <w:t>а</w:t>
      </w:r>
      <w:r w:rsidR="00AE1099" w:rsidRPr="00BC3DB2">
        <w:rPr>
          <w:sz w:val="20"/>
          <w:szCs w:val="20"/>
        </w:rPr>
        <w:t>конодательства.</w:t>
      </w:r>
    </w:p>
    <w:p w:rsidR="00AE1099" w:rsidRPr="00BC3DB2" w:rsidRDefault="00BC3DB2" w:rsidP="00BC3DB2">
      <w:pPr>
        <w:jc w:val="both"/>
        <w:rPr>
          <w:sz w:val="20"/>
          <w:szCs w:val="20"/>
        </w:rPr>
      </w:pPr>
      <w:r w:rsidRPr="00BC3DB2">
        <w:rPr>
          <w:sz w:val="20"/>
          <w:szCs w:val="20"/>
        </w:rPr>
        <w:t>9</w:t>
      </w:r>
      <w:r w:rsidR="00AE1099" w:rsidRPr="00BC3DB2">
        <w:rPr>
          <w:sz w:val="20"/>
          <w:szCs w:val="20"/>
        </w:rPr>
        <w:t>.4. При возникновении споров и разногласий, связанных с исполнением условий настоящего договора, Стороны дол</w:t>
      </w:r>
      <w:r w:rsidR="00AE1099" w:rsidRPr="00BC3DB2">
        <w:rPr>
          <w:sz w:val="20"/>
          <w:szCs w:val="20"/>
        </w:rPr>
        <w:t>ж</w:t>
      </w:r>
      <w:r w:rsidR="00AE1099" w:rsidRPr="00BC3DB2">
        <w:rPr>
          <w:sz w:val="20"/>
          <w:szCs w:val="20"/>
        </w:rPr>
        <w:t>ны принять все меры к их разрешению путем переговоров с оформлением взаимных Претензий.</w:t>
      </w:r>
    </w:p>
    <w:p w:rsidR="00AE1099" w:rsidRPr="00BC3DB2" w:rsidRDefault="00BC3DB2" w:rsidP="00BC3DB2">
      <w:pPr>
        <w:jc w:val="both"/>
        <w:rPr>
          <w:sz w:val="20"/>
          <w:szCs w:val="20"/>
        </w:rPr>
      </w:pPr>
      <w:r w:rsidRPr="00BC3DB2">
        <w:rPr>
          <w:sz w:val="20"/>
          <w:szCs w:val="20"/>
        </w:rPr>
        <w:t>9</w:t>
      </w:r>
      <w:r w:rsidR="00AE1099" w:rsidRPr="00BC3DB2">
        <w:rPr>
          <w:sz w:val="20"/>
          <w:szCs w:val="20"/>
        </w:rPr>
        <w:t>.5. В случае невозможности разрешения споров путем переговоров, Стороны передают их на рассмотрение в Арби</w:t>
      </w:r>
      <w:r w:rsidR="00AE1099" w:rsidRPr="00BC3DB2">
        <w:rPr>
          <w:sz w:val="20"/>
          <w:szCs w:val="20"/>
        </w:rPr>
        <w:t>т</w:t>
      </w:r>
      <w:r w:rsidR="00AE1099" w:rsidRPr="00BC3DB2">
        <w:rPr>
          <w:sz w:val="20"/>
          <w:szCs w:val="20"/>
        </w:rPr>
        <w:t>ражный суд Иркутской области.</w:t>
      </w:r>
    </w:p>
    <w:p w:rsidR="00AE1099" w:rsidRPr="00BC3DB2" w:rsidRDefault="00BC3DB2" w:rsidP="00BC3DB2">
      <w:pPr>
        <w:jc w:val="both"/>
        <w:rPr>
          <w:sz w:val="20"/>
          <w:szCs w:val="20"/>
        </w:rPr>
      </w:pPr>
      <w:r w:rsidRPr="00BC3DB2">
        <w:rPr>
          <w:sz w:val="20"/>
          <w:szCs w:val="20"/>
        </w:rPr>
        <w:t>9</w:t>
      </w:r>
      <w:r w:rsidR="00AE1099" w:rsidRPr="00BC3DB2">
        <w:rPr>
          <w:sz w:val="20"/>
          <w:szCs w:val="20"/>
        </w:rPr>
        <w:t xml:space="preserve">.6. В случае изменения у </w:t>
      </w:r>
      <w:proofErr w:type="gramStart"/>
      <w:r w:rsidR="00AE1099" w:rsidRPr="00BC3DB2">
        <w:rPr>
          <w:sz w:val="20"/>
          <w:szCs w:val="20"/>
        </w:rPr>
        <w:t>какой-либо</w:t>
      </w:r>
      <w:proofErr w:type="gramEnd"/>
      <w:r w:rsidR="00AE1099" w:rsidRPr="00BC3DB2">
        <w:rPr>
          <w:sz w:val="20"/>
          <w:szCs w:val="20"/>
        </w:rPr>
        <w:t xml:space="preserve"> из Сторон местонахождения, названия, банковских реквизитов, она обязана в т</w:t>
      </w:r>
      <w:r w:rsidR="00AE1099" w:rsidRPr="00BC3DB2">
        <w:rPr>
          <w:sz w:val="20"/>
          <w:szCs w:val="20"/>
        </w:rPr>
        <w:t>е</w:t>
      </w:r>
      <w:r w:rsidR="00AE1099" w:rsidRPr="00BC3DB2">
        <w:rPr>
          <w:sz w:val="20"/>
          <w:szCs w:val="20"/>
        </w:rPr>
        <w:t>чение 5 (</w:t>
      </w:r>
      <w:r w:rsidR="00AE1099" w:rsidRPr="00BC3DB2">
        <w:rPr>
          <w:i/>
          <w:sz w:val="20"/>
          <w:szCs w:val="20"/>
        </w:rPr>
        <w:t>пяти</w:t>
      </w:r>
      <w:r w:rsidR="00AE1099" w:rsidRPr="00BC3DB2">
        <w:rPr>
          <w:sz w:val="20"/>
          <w:szCs w:val="20"/>
        </w:rPr>
        <w:t>) дней с момента возникновения указанных обстоятельств письменно известить об этом другую Сторону.</w:t>
      </w:r>
    </w:p>
    <w:p w:rsidR="00AE1099" w:rsidRPr="00BC3DB2" w:rsidRDefault="00BC3DB2" w:rsidP="00BC3DB2">
      <w:pPr>
        <w:jc w:val="both"/>
        <w:rPr>
          <w:sz w:val="20"/>
          <w:szCs w:val="20"/>
        </w:rPr>
      </w:pPr>
      <w:r w:rsidRPr="00BC3DB2">
        <w:rPr>
          <w:sz w:val="20"/>
          <w:szCs w:val="20"/>
        </w:rPr>
        <w:t>9</w:t>
      </w:r>
      <w:r w:rsidR="00AE1099" w:rsidRPr="00BC3DB2">
        <w:rPr>
          <w:sz w:val="20"/>
          <w:szCs w:val="20"/>
        </w:rPr>
        <w:t xml:space="preserve">.7. Приложение №1 – </w:t>
      </w:r>
      <w:r w:rsidR="003F2A5F">
        <w:rPr>
          <w:sz w:val="20"/>
          <w:szCs w:val="20"/>
        </w:rPr>
        <w:t>Те</w:t>
      </w:r>
      <w:r w:rsidR="009637BC">
        <w:rPr>
          <w:sz w:val="20"/>
          <w:szCs w:val="20"/>
        </w:rPr>
        <w:t>хническое задание</w:t>
      </w:r>
      <w:r w:rsidR="00AE1099" w:rsidRPr="00BC3DB2">
        <w:rPr>
          <w:sz w:val="20"/>
          <w:szCs w:val="20"/>
        </w:rPr>
        <w:t>, является неотъемлемой частью настоящего договора.</w:t>
      </w:r>
    </w:p>
    <w:p w:rsidR="00AE1099" w:rsidRPr="00BC3DB2" w:rsidRDefault="00BC3DB2" w:rsidP="00BC3DB2">
      <w:pPr>
        <w:jc w:val="both"/>
        <w:rPr>
          <w:sz w:val="20"/>
          <w:szCs w:val="20"/>
        </w:rPr>
      </w:pPr>
      <w:r w:rsidRPr="00BC3DB2">
        <w:rPr>
          <w:sz w:val="20"/>
          <w:szCs w:val="20"/>
        </w:rPr>
        <w:t>9</w:t>
      </w:r>
      <w:r w:rsidR="00AE1099" w:rsidRPr="00BC3DB2">
        <w:rPr>
          <w:sz w:val="20"/>
          <w:szCs w:val="20"/>
        </w:rPr>
        <w:t>.8. Настоящий договор составлен в 2 (</w:t>
      </w:r>
      <w:r w:rsidR="00AE1099" w:rsidRPr="00BC3DB2">
        <w:rPr>
          <w:i/>
          <w:sz w:val="20"/>
          <w:szCs w:val="20"/>
        </w:rPr>
        <w:t>двух</w:t>
      </w:r>
      <w:r w:rsidR="00AE1099" w:rsidRPr="00BC3DB2">
        <w:rPr>
          <w:sz w:val="20"/>
          <w:szCs w:val="20"/>
        </w:rPr>
        <w:t>) экземплярах, имеющих одинаковую юридическую силу, по одному для каждой Сторон.</w:t>
      </w:r>
    </w:p>
    <w:p w:rsidR="00AE1099" w:rsidRPr="009230BE" w:rsidRDefault="00AE1099" w:rsidP="00AE1099">
      <w:pPr>
        <w:shd w:val="clear" w:color="auto" w:fill="FFFFFF"/>
        <w:tabs>
          <w:tab w:val="left" w:pos="439"/>
        </w:tabs>
        <w:jc w:val="both"/>
        <w:rPr>
          <w:spacing w:val="6"/>
          <w:sz w:val="20"/>
          <w:szCs w:val="20"/>
        </w:rPr>
      </w:pPr>
    </w:p>
    <w:p w:rsidR="00AE1099" w:rsidRPr="009230BE" w:rsidRDefault="00BC3DB2" w:rsidP="00AE1099">
      <w:pPr>
        <w:jc w:val="center"/>
        <w:rPr>
          <w:b/>
          <w:sz w:val="20"/>
          <w:szCs w:val="20"/>
        </w:rPr>
      </w:pPr>
      <w:r>
        <w:rPr>
          <w:b/>
          <w:sz w:val="20"/>
          <w:szCs w:val="20"/>
        </w:rPr>
        <w:t>10</w:t>
      </w:r>
      <w:r w:rsidR="00AE1099" w:rsidRPr="009230BE">
        <w:rPr>
          <w:b/>
          <w:sz w:val="20"/>
          <w:szCs w:val="20"/>
        </w:rPr>
        <w:t>.</w:t>
      </w:r>
      <w:r w:rsidR="00AE1099" w:rsidRPr="009230BE">
        <w:rPr>
          <w:b/>
          <w:sz w:val="20"/>
          <w:szCs w:val="20"/>
        </w:rPr>
        <w:tab/>
        <w:t>Юридические адреса сторон</w:t>
      </w:r>
    </w:p>
    <w:p w:rsidR="00AE1099" w:rsidRPr="009230BE" w:rsidRDefault="00BC3DB2" w:rsidP="00AE1099">
      <w:pPr>
        <w:shd w:val="clear" w:color="auto" w:fill="FFFFFF"/>
        <w:tabs>
          <w:tab w:val="left" w:pos="439"/>
        </w:tabs>
        <w:jc w:val="both"/>
        <w:rPr>
          <w:spacing w:val="6"/>
          <w:sz w:val="20"/>
          <w:szCs w:val="20"/>
        </w:rPr>
      </w:pPr>
      <w:r>
        <w:rPr>
          <w:spacing w:val="6"/>
          <w:sz w:val="20"/>
          <w:szCs w:val="20"/>
        </w:rPr>
        <w:t>10</w:t>
      </w:r>
      <w:r w:rsidR="00AE1099" w:rsidRPr="009230BE">
        <w:rPr>
          <w:spacing w:val="6"/>
          <w:sz w:val="20"/>
          <w:szCs w:val="20"/>
        </w:rPr>
        <w:t>.1. «Заказчик»:</w:t>
      </w:r>
      <w:r w:rsidR="00AE1099" w:rsidRPr="009230BE">
        <w:rPr>
          <w:spacing w:val="6"/>
          <w:sz w:val="20"/>
          <w:szCs w:val="20"/>
        </w:rPr>
        <w:tab/>
      </w:r>
      <w:r w:rsidR="00AE1099" w:rsidRPr="009230BE">
        <w:rPr>
          <w:spacing w:val="6"/>
          <w:sz w:val="20"/>
          <w:szCs w:val="20"/>
        </w:rPr>
        <w:tab/>
      </w:r>
      <w:r w:rsidR="00AE1099" w:rsidRPr="009230BE">
        <w:rPr>
          <w:spacing w:val="6"/>
          <w:sz w:val="20"/>
          <w:szCs w:val="20"/>
        </w:rPr>
        <w:tab/>
      </w:r>
      <w:r w:rsidR="00AE1099" w:rsidRPr="009230BE">
        <w:rPr>
          <w:spacing w:val="6"/>
          <w:sz w:val="20"/>
          <w:szCs w:val="20"/>
        </w:rPr>
        <w:tab/>
      </w:r>
      <w:r w:rsidR="00AE1099" w:rsidRPr="009230BE">
        <w:rPr>
          <w:spacing w:val="6"/>
          <w:sz w:val="20"/>
          <w:szCs w:val="20"/>
        </w:rPr>
        <w:tab/>
      </w:r>
      <w:r w:rsidR="00AE1099">
        <w:rPr>
          <w:spacing w:val="6"/>
          <w:sz w:val="20"/>
          <w:szCs w:val="20"/>
        </w:rPr>
        <w:t xml:space="preserve">    </w:t>
      </w:r>
      <w:r>
        <w:rPr>
          <w:spacing w:val="6"/>
          <w:sz w:val="20"/>
          <w:szCs w:val="20"/>
        </w:rPr>
        <w:t>10</w:t>
      </w:r>
      <w:r w:rsidR="00AE1099" w:rsidRPr="009230BE">
        <w:rPr>
          <w:spacing w:val="6"/>
          <w:sz w:val="20"/>
          <w:szCs w:val="20"/>
        </w:rPr>
        <w:t>.2. «Исполнитель»:</w:t>
      </w:r>
    </w:p>
    <w:tbl>
      <w:tblPr>
        <w:tblW w:w="10314" w:type="dxa"/>
        <w:tblLayout w:type="fixed"/>
        <w:tblLook w:val="0000" w:firstRow="0" w:lastRow="0" w:firstColumn="0" w:lastColumn="0" w:noHBand="0" w:noVBand="0"/>
      </w:tblPr>
      <w:tblGrid>
        <w:gridCol w:w="5211"/>
        <w:gridCol w:w="5103"/>
      </w:tblGrid>
      <w:tr w:rsidR="00AE1099" w:rsidRPr="006E101D" w:rsidTr="00604B75">
        <w:trPr>
          <w:trHeight w:val="185"/>
        </w:trPr>
        <w:tc>
          <w:tcPr>
            <w:tcW w:w="5211" w:type="dxa"/>
          </w:tcPr>
          <w:p w:rsidR="00AE1099" w:rsidRPr="00950554" w:rsidRDefault="00AE1099" w:rsidP="00604B75">
            <w:pPr>
              <w:shd w:val="clear" w:color="auto" w:fill="FFFFFF"/>
              <w:tabs>
                <w:tab w:val="left" w:pos="439"/>
              </w:tabs>
              <w:ind w:right="292"/>
              <w:rPr>
                <w:color w:val="000000"/>
                <w:sz w:val="20"/>
                <w:szCs w:val="20"/>
              </w:rPr>
            </w:pPr>
            <w:r w:rsidRPr="00950554">
              <w:rPr>
                <w:color w:val="000000"/>
                <w:sz w:val="20"/>
                <w:szCs w:val="20"/>
              </w:rPr>
              <w:t xml:space="preserve">665709, </w:t>
            </w:r>
            <w:proofErr w:type="gramStart"/>
            <w:r w:rsidRPr="00950554">
              <w:rPr>
                <w:color w:val="000000"/>
                <w:sz w:val="20"/>
                <w:szCs w:val="20"/>
              </w:rPr>
              <w:t>Иркутская</w:t>
            </w:r>
            <w:proofErr w:type="gramEnd"/>
            <w:r w:rsidRPr="00950554">
              <w:rPr>
                <w:color w:val="000000"/>
                <w:sz w:val="20"/>
                <w:szCs w:val="20"/>
              </w:rPr>
              <w:t xml:space="preserve"> обл., г. Братск, ул. Макаренко, 40</w:t>
            </w:r>
          </w:p>
          <w:p w:rsidR="00AE1099" w:rsidRPr="00950554" w:rsidRDefault="00AE1099" w:rsidP="00604B75">
            <w:pPr>
              <w:shd w:val="clear" w:color="auto" w:fill="FFFFFF"/>
              <w:tabs>
                <w:tab w:val="left" w:pos="439"/>
              </w:tabs>
              <w:ind w:right="292"/>
              <w:rPr>
                <w:color w:val="000000"/>
                <w:sz w:val="20"/>
                <w:szCs w:val="20"/>
              </w:rPr>
            </w:pPr>
            <w:r w:rsidRPr="00950554">
              <w:rPr>
                <w:color w:val="000000"/>
                <w:sz w:val="20"/>
                <w:szCs w:val="20"/>
              </w:rPr>
              <w:t xml:space="preserve">Тел./факс: +7 (3953) </w:t>
            </w:r>
            <w:r>
              <w:rPr>
                <w:color w:val="000000"/>
                <w:sz w:val="20"/>
                <w:szCs w:val="20"/>
              </w:rPr>
              <w:t>332008</w:t>
            </w:r>
          </w:p>
          <w:p w:rsidR="00AE1099" w:rsidRPr="00950554" w:rsidRDefault="00AE1099" w:rsidP="00604B75">
            <w:pPr>
              <w:shd w:val="clear" w:color="auto" w:fill="FFFFFF"/>
              <w:tabs>
                <w:tab w:val="left" w:pos="439"/>
              </w:tabs>
              <w:ind w:right="292"/>
              <w:rPr>
                <w:color w:val="000000"/>
                <w:sz w:val="20"/>
                <w:szCs w:val="20"/>
              </w:rPr>
            </w:pPr>
            <w:r w:rsidRPr="00950554">
              <w:rPr>
                <w:color w:val="000000"/>
                <w:sz w:val="20"/>
                <w:szCs w:val="20"/>
              </w:rPr>
              <w:t xml:space="preserve">Контактное лицо: </w:t>
            </w:r>
            <w:r w:rsidR="003F2A5F">
              <w:rPr>
                <w:sz w:val="20"/>
                <w:szCs w:val="20"/>
              </w:rPr>
              <w:t>Вторых Наталья Юрьевна</w:t>
            </w:r>
          </w:p>
          <w:p w:rsidR="00AE1099" w:rsidRDefault="00AE1099" w:rsidP="00604B75">
            <w:pPr>
              <w:autoSpaceDN w:val="0"/>
              <w:adjustRightInd w:val="0"/>
              <w:rPr>
                <w:sz w:val="20"/>
                <w:szCs w:val="20"/>
              </w:rPr>
            </w:pPr>
            <w:r w:rsidRPr="00950554">
              <w:rPr>
                <w:color w:val="000000"/>
                <w:sz w:val="20"/>
                <w:szCs w:val="20"/>
              </w:rPr>
              <w:t xml:space="preserve">Тел.: +7 (3953) </w:t>
            </w:r>
            <w:r w:rsidRPr="00E87367">
              <w:rPr>
                <w:sz w:val="20"/>
                <w:szCs w:val="20"/>
              </w:rPr>
              <w:t>325</w:t>
            </w:r>
            <w:r w:rsidR="003F2A5F">
              <w:rPr>
                <w:sz w:val="20"/>
                <w:szCs w:val="20"/>
              </w:rPr>
              <w:t>518</w:t>
            </w:r>
          </w:p>
          <w:p w:rsidR="00A14C98" w:rsidRDefault="00A14C98" w:rsidP="00604B75">
            <w:pPr>
              <w:autoSpaceDN w:val="0"/>
              <w:adjustRightInd w:val="0"/>
              <w:rPr>
                <w:sz w:val="20"/>
                <w:szCs w:val="20"/>
              </w:rPr>
            </w:pPr>
            <w:r>
              <w:rPr>
                <w:sz w:val="20"/>
                <w:szCs w:val="20"/>
              </w:rPr>
              <w:t>Контактное лицо БЦБК: Лаврецкая Анжела Николаевна</w:t>
            </w:r>
          </w:p>
          <w:p w:rsidR="00A14C98" w:rsidRPr="006E101D" w:rsidRDefault="00A14C98" w:rsidP="00604B75">
            <w:pPr>
              <w:autoSpaceDN w:val="0"/>
              <w:adjustRightInd w:val="0"/>
              <w:rPr>
                <w:color w:val="000000"/>
                <w:sz w:val="20"/>
                <w:szCs w:val="20"/>
              </w:rPr>
            </w:pPr>
            <w:r>
              <w:rPr>
                <w:color w:val="000000"/>
                <w:sz w:val="20"/>
                <w:szCs w:val="20"/>
              </w:rPr>
              <w:t>Тел.: +7 (3953) 461680</w:t>
            </w:r>
          </w:p>
          <w:p w:rsidR="00AE1099" w:rsidRPr="006E101D" w:rsidRDefault="00AE1099" w:rsidP="00604B75">
            <w:pPr>
              <w:autoSpaceDN w:val="0"/>
              <w:adjustRightInd w:val="0"/>
              <w:rPr>
                <w:color w:val="000000"/>
                <w:sz w:val="20"/>
                <w:szCs w:val="20"/>
              </w:rPr>
            </w:pPr>
            <w:r w:rsidRPr="006E101D">
              <w:rPr>
                <w:color w:val="000000"/>
                <w:sz w:val="20"/>
                <w:szCs w:val="20"/>
              </w:rPr>
              <w:t>ИНН 3805100148 КПП 380501001</w:t>
            </w:r>
          </w:p>
          <w:p w:rsidR="00AE1099" w:rsidRPr="00765F3E" w:rsidRDefault="00AE1099" w:rsidP="00604B75">
            <w:pPr>
              <w:shd w:val="clear" w:color="auto" w:fill="FFFFFF"/>
              <w:tabs>
                <w:tab w:val="left" w:pos="439"/>
                <w:tab w:val="left" w:pos="4784"/>
              </w:tabs>
              <w:ind w:right="120"/>
              <w:rPr>
                <w:color w:val="000000"/>
                <w:sz w:val="16"/>
                <w:szCs w:val="20"/>
              </w:rPr>
            </w:pPr>
          </w:p>
          <w:p w:rsidR="00AE1099" w:rsidRPr="00765F3E" w:rsidRDefault="00AE1099" w:rsidP="00604B75">
            <w:pPr>
              <w:widowControl w:val="0"/>
              <w:shd w:val="clear" w:color="auto" w:fill="FFFFFF"/>
              <w:tabs>
                <w:tab w:val="left" w:pos="439"/>
              </w:tabs>
              <w:ind w:right="292"/>
              <w:rPr>
                <w:b/>
                <w:noProof/>
                <w:sz w:val="20"/>
              </w:rPr>
            </w:pPr>
            <w:r w:rsidRPr="00765F3E">
              <w:rPr>
                <w:b/>
                <w:noProof/>
                <w:sz w:val="20"/>
              </w:rPr>
              <w:t>Банковские реквизиты:</w:t>
            </w:r>
          </w:p>
          <w:p w:rsidR="00AE1099" w:rsidRDefault="00AE1099" w:rsidP="00604B75">
            <w:pPr>
              <w:autoSpaceDN w:val="0"/>
              <w:adjustRightInd w:val="0"/>
              <w:rPr>
                <w:color w:val="000000"/>
                <w:sz w:val="20"/>
                <w:szCs w:val="20"/>
              </w:rPr>
            </w:pPr>
            <w:proofErr w:type="gramStart"/>
            <w:r w:rsidRPr="00950554">
              <w:rPr>
                <w:color w:val="000000"/>
                <w:sz w:val="20"/>
                <w:szCs w:val="20"/>
              </w:rPr>
              <w:t>УФК по Ирк</w:t>
            </w:r>
            <w:r>
              <w:rPr>
                <w:color w:val="000000"/>
                <w:sz w:val="20"/>
                <w:szCs w:val="20"/>
              </w:rPr>
              <w:t>утской области (ФГБОУ ВО «БрГУ»</w:t>
            </w:r>
            <w:proofErr w:type="gramEnd"/>
          </w:p>
          <w:p w:rsidR="00AE1099" w:rsidRPr="00950554" w:rsidRDefault="00AE1099" w:rsidP="00604B75">
            <w:pPr>
              <w:autoSpaceDN w:val="0"/>
              <w:adjustRightInd w:val="0"/>
              <w:rPr>
                <w:color w:val="000000"/>
                <w:sz w:val="20"/>
                <w:szCs w:val="20"/>
              </w:rPr>
            </w:pPr>
            <w:proofErr w:type="gramStart"/>
            <w:r w:rsidRPr="00950554">
              <w:rPr>
                <w:color w:val="000000"/>
                <w:sz w:val="20"/>
                <w:szCs w:val="20"/>
              </w:rPr>
              <w:t>л</w:t>
            </w:r>
            <w:proofErr w:type="gramEnd"/>
            <w:r w:rsidRPr="00950554">
              <w:rPr>
                <w:color w:val="000000"/>
                <w:sz w:val="20"/>
                <w:szCs w:val="20"/>
              </w:rPr>
              <w:t>/с 20346X40150)</w:t>
            </w:r>
          </w:p>
          <w:p w:rsidR="00AE1099" w:rsidRPr="00950554" w:rsidRDefault="00AE1099" w:rsidP="00604B75">
            <w:pPr>
              <w:autoSpaceDN w:val="0"/>
              <w:adjustRightInd w:val="0"/>
              <w:rPr>
                <w:color w:val="000000"/>
                <w:sz w:val="20"/>
                <w:szCs w:val="20"/>
              </w:rPr>
            </w:pPr>
            <w:r w:rsidRPr="00950554">
              <w:rPr>
                <w:color w:val="000000"/>
                <w:sz w:val="20"/>
                <w:szCs w:val="20"/>
              </w:rPr>
              <w:t>БИК 042520001</w:t>
            </w:r>
          </w:p>
          <w:p w:rsidR="00AE1099" w:rsidRPr="00950554" w:rsidRDefault="00AE1099" w:rsidP="00604B75">
            <w:pPr>
              <w:autoSpaceDN w:val="0"/>
              <w:adjustRightInd w:val="0"/>
              <w:rPr>
                <w:color w:val="000000"/>
                <w:sz w:val="20"/>
                <w:szCs w:val="20"/>
              </w:rPr>
            </w:pPr>
            <w:r w:rsidRPr="00950554">
              <w:rPr>
                <w:color w:val="000000"/>
                <w:sz w:val="20"/>
                <w:szCs w:val="20"/>
              </w:rPr>
              <w:t>ОТДЕЛЕНИЕ ИРКУТСК Г.ИРКУТСК</w:t>
            </w:r>
          </w:p>
          <w:p w:rsidR="00AE1099" w:rsidRPr="00950554" w:rsidRDefault="00AE1099" w:rsidP="00604B75">
            <w:pPr>
              <w:autoSpaceDN w:val="0"/>
              <w:adjustRightInd w:val="0"/>
              <w:rPr>
                <w:color w:val="000000"/>
                <w:sz w:val="20"/>
                <w:szCs w:val="20"/>
              </w:rPr>
            </w:pPr>
            <w:proofErr w:type="gramStart"/>
            <w:r w:rsidRPr="00950554">
              <w:rPr>
                <w:color w:val="000000"/>
                <w:sz w:val="20"/>
                <w:szCs w:val="20"/>
              </w:rPr>
              <w:t>Р</w:t>
            </w:r>
            <w:proofErr w:type="gramEnd"/>
            <w:r w:rsidRPr="00950554">
              <w:rPr>
                <w:color w:val="000000"/>
                <w:sz w:val="20"/>
                <w:szCs w:val="20"/>
              </w:rPr>
              <w:t>/с 40501810000002000001</w:t>
            </w:r>
          </w:p>
          <w:p w:rsidR="003F2A5F" w:rsidRDefault="003F2A5F" w:rsidP="00604B75">
            <w:pPr>
              <w:autoSpaceDN w:val="0"/>
              <w:adjustRightInd w:val="0"/>
              <w:rPr>
                <w:color w:val="000000"/>
                <w:sz w:val="20"/>
                <w:szCs w:val="20"/>
              </w:rPr>
            </w:pPr>
          </w:p>
          <w:p w:rsidR="00AE1099" w:rsidRPr="006E101D" w:rsidRDefault="00CE0B71" w:rsidP="00604B75">
            <w:pPr>
              <w:autoSpaceDN w:val="0"/>
              <w:adjustRightInd w:val="0"/>
              <w:rPr>
                <w:color w:val="000000"/>
                <w:sz w:val="20"/>
                <w:szCs w:val="20"/>
              </w:rPr>
            </w:pPr>
            <w:r>
              <w:rPr>
                <w:color w:val="000000"/>
                <w:sz w:val="20"/>
                <w:szCs w:val="20"/>
              </w:rPr>
              <w:t>Ректор</w:t>
            </w:r>
            <w:r w:rsidR="00AE1099" w:rsidRPr="006E101D">
              <w:rPr>
                <w:color w:val="000000"/>
                <w:sz w:val="20"/>
                <w:szCs w:val="20"/>
              </w:rPr>
              <w:t xml:space="preserve"> </w:t>
            </w:r>
            <w:r w:rsidR="00AE1099">
              <w:rPr>
                <w:color w:val="000000"/>
                <w:sz w:val="20"/>
                <w:szCs w:val="20"/>
              </w:rPr>
              <w:t>ФГБОУ В</w:t>
            </w:r>
            <w:r w:rsidR="00AE1099" w:rsidRPr="006E101D">
              <w:rPr>
                <w:color w:val="000000"/>
                <w:sz w:val="20"/>
                <w:szCs w:val="20"/>
              </w:rPr>
              <w:t>О «</w:t>
            </w:r>
            <w:proofErr w:type="spellStart"/>
            <w:r w:rsidR="00AE1099" w:rsidRPr="006E101D">
              <w:rPr>
                <w:color w:val="000000"/>
                <w:sz w:val="20"/>
                <w:szCs w:val="20"/>
              </w:rPr>
              <w:t>БрГУ</w:t>
            </w:r>
            <w:proofErr w:type="spellEnd"/>
            <w:r w:rsidR="00AE1099" w:rsidRPr="006E101D">
              <w:rPr>
                <w:color w:val="000000"/>
                <w:sz w:val="20"/>
                <w:szCs w:val="20"/>
              </w:rPr>
              <w:t>»</w:t>
            </w:r>
          </w:p>
          <w:p w:rsidR="00AE1099" w:rsidRPr="006E101D" w:rsidRDefault="00AE1099" w:rsidP="00604B75">
            <w:pPr>
              <w:autoSpaceDN w:val="0"/>
              <w:adjustRightInd w:val="0"/>
              <w:rPr>
                <w:color w:val="000000"/>
                <w:sz w:val="20"/>
                <w:szCs w:val="20"/>
              </w:rPr>
            </w:pPr>
          </w:p>
          <w:p w:rsidR="00AE1099" w:rsidRPr="006E101D" w:rsidRDefault="00AE1099" w:rsidP="00604B75">
            <w:pPr>
              <w:autoSpaceDN w:val="0"/>
              <w:adjustRightInd w:val="0"/>
              <w:rPr>
                <w:color w:val="000000"/>
                <w:sz w:val="20"/>
                <w:szCs w:val="20"/>
              </w:rPr>
            </w:pPr>
            <w:r w:rsidRPr="006E101D">
              <w:rPr>
                <w:color w:val="000000"/>
                <w:sz w:val="20"/>
                <w:szCs w:val="20"/>
              </w:rPr>
              <w:t xml:space="preserve">_________________ </w:t>
            </w:r>
            <w:r w:rsidR="00CE0B71">
              <w:rPr>
                <w:color w:val="000000"/>
                <w:sz w:val="20"/>
                <w:szCs w:val="20"/>
              </w:rPr>
              <w:t xml:space="preserve">И.С. </w:t>
            </w:r>
            <w:proofErr w:type="spellStart"/>
            <w:r w:rsidR="00CE0B71">
              <w:rPr>
                <w:color w:val="000000"/>
                <w:sz w:val="20"/>
                <w:szCs w:val="20"/>
              </w:rPr>
              <w:t>Ситов</w:t>
            </w:r>
            <w:proofErr w:type="spellEnd"/>
          </w:p>
          <w:p w:rsidR="00AE1099" w:rsidRPr="006E101D" w:rsidRDefault="00AE1099" w:rsidP="00604B75">
            <w:pPr>
              <w:autoSpaceDN w:val="0"/>
              <w:adjustRightInd w:val="0"/>
              <w:rPr>
                <w:color w:val="000000"/>
                <w:sz w:val="20"/>
                <w:szCs w:val="20"/>
              </w:rPr>
            </w:pPr>
            <w:r w:rsidRPr="006E101D">
              <w:rPr>
                <w:color w:val="000000"/>
                <w:sz w:val="20"/>
                <w:szCs w:val="20"/>
              </w:rPr>
              <w:t>«___»_______</w:t>
            </w:r>
            <w:r>
              <w:rPr>
                <w:color w:val="000000"/>
                <w:sz w:val="20"/>
                <w:szCs w:val="20"/>
              </w:rPr>
              <w:t>20</w:t>
            </w:r>
            <w:r w:rsidR="00CE0B71">
              <w:rPr>
                <w:color w:val="000000"/>
                <w:sz w:val="20"/>
                <w:szCs w:val="20"/>
              </w:rPr>
              <w:t>20</w:t>
            </w:r>
            <w:r>
              <w:rPr>
                <w:color w:val="000000"/>
                <w:sz w:val="20"/>
                <w:szCs w:val="20"/>
              </w:rPr>
              <w:t xml:space="preserve"> </w:t>
            </w:r>
            <w:r w:rsidRPr="006E101D">
              <w:rPr>
                <w:color w:val="000000"/>
                <w:sz w:val="20"/>
                <w:szCs w:val="20"/>
              </w:rPr>
              <w:t>г.</w:t>
            </w:r>
          </w:p>
          <w:p w:rsidR="00AE1099" w:rsidRPr="006E101D" w:rsidRDefault="00AE1099" w:rsidP="00BC3DB2">
            <w:pPr>
              <w:autoSpaceDN w:val="0"/>
              <w:adjustRightInd w:val="0"/>
              <w:rPr>
                <w:color w:val="000000"/>
                <w:sz w:val="20"/>
                <w:szCs w:val="20"/>
              </w:rPr>
            </w:pPr>
            <w:r w:rsidRPr="006E101D">
              <w:rPr>
                <w:color w:val="000000"/>
                <w:sz w:val="20"/>
                <w:szCs w:val="20"/>
              </w:rPr>
              <w:t>М.П.</w:t>
            </w:r>
          </w:p>
        </w:tc>
        <w:tc>
          <w:tcPr>
            <w:tcW w:w="5103" w:type="dxa"/>
          </w:tcPr>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CE0B71" w:rsidRDefault="00CE0B71"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3F2A5F" w:rsidRDefault="003F2A5F"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r>
              <w:rPr>
                <w:color w:val="000000"/>
                <w:sz w:val="20"/>
                <w:szCs w:val="20"/>
              </w:rPr>
              <w:t>Должность руководителя</w:t>
            </w: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r>
              <w:rPr>
                <w:color w:val="000000"/>
                <w:sz w:val="20"/>
                <w:szCs w:val="20"/>
              </w:rPr>
              <w:t>______________ Ф.И.О.</w:t>
            </w:r>
          </w:p>
          <w:p w:rsidR="00AE1099" w:rsidRDefault="00AE1099" w:rsidP="00604B75">
            <w:pPr>
              <w:autoSpaceDN w:val="0"/>
              <w:adjustRightInd w:val="0"/>
              <w:rPr>
                <w:color w:val="000000"/>
                <w:sz w:val="20"/>
                <w:szCs w:val="20"/>
              </w:rPr>
            </w:pPr>
            <w:r>
              <w:rPr>
                <w:color w:val="000000"/>
                <w:sz w:val="20"/>
                <w:szCs w:val="20"/>
              </w:rPr>
              <w:t>«___»_______20</w:t>
            </w:r>
            <w:r w:rsidR="00CE0B71">
              <w:rPr>
                <w:color w:val="000000"/>
                <w:sz w:val="20"/>
                <w:szCs w:val="20"/>
              </w:rPr>
              <w:t>20</w:t>
            </w:r>
            <w:r>
              <w:rPr>
                <w:color w:val="000000"/>
                <w:sz w:val="20"/>
                <w:szCs w:val="20"/>
              </w:rPr>
              <w:t xml:space="preserve"> г.</w:t>
            </w:r>
          </w:p>
          <w:p w:rsidR="00AE1099" w:rsidRPr="006E101D" w:rsidRDefault="00AE1099" w:rsidP="00604B75">
            <w:pPr>
              <w:autoSpaceDN w:val="0"/>
              <w:adjustRightInd w:val="0"/>
              <w:rPr>
                <w:color w:val="000000"/>
                <w:sz w:val="20"/>
                <w:szCs w:val="20"/>
              </w:rPr>
            </w:pPr>
            <w:r>
              <w:rPr>
                <w:color w:val="000000"/>
                <w:sz w:val="20"/>
                <w:szCs w:val="20"/>
              </w:rPr>
              <w:t>М.П.</w:t>
            </w:r>
          </w:p>
        </w:tc>
      </w:tr>
    </w:tbl>
    <w:p w:rsidR="00AE1099" w:rsidRDefault="00AE1099" w:rsidP="00AE1099">
      <w:pPr>
        <w:tabs>
          <w:tab w:val="left" w:pos="6840"/>
        </w:tabs>
        <w:rPr>
          <w:sz w:val="16"/>
          <w:szCs w:val="16"/>
        </w:rPr>
      </w:pPr>
    </w:p>
    <w:p w:rsidR="00A14C98" w:rsidRDefault="00A14C98"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AE1099" w:rsidRPr="00B535A8" w:rsidRDefault="00A14C98" w:rsidP="00AE1099">
      <w:pPr>
        <w:tabs>
          <w:tab w:val="left" w:pos="6840"/>
        </w:tabs>
        <w:ind w:left="7655"/>
        <w:rPr>
          <w:sz w:val="16"/>
          <w:szCs w:val="16"/>
        </w:rPr>
      </w:pPr>
      <w:r>
        <w:rPr>
          <w:sz w:val="16"/>
          <w:szCs w:val="16"/>
        </w:rPr>
        <w:lastRenderedPageBreak/>
        <w:t>П</w:t>
      </w:r>
      <w:r w:rsidR="00AE1099" w:rsidRPr="00B535A8">
        <w:rPr>
          <w:sz w:val="16"/>
          <w:szCs w:val="16"/>
        </w:rPr>
        <w:t>риложение № 1</w:t>
      </w:r>
    </w:p>
    <w:p w:rsidR="00AE1099" w:rsidRDefault="00AE1099" w:rsidP="00AE1099">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sidR="00CE0B71">
        <w:rPr>
          <w:sz w:val="16"/>
          <w:szCs w:val="16"/>
        </w:rPr>
        <w:t>2020</w:t>
      </w:r>
      <w:r w:rsidRPr="00B535A8">
        <w:rPr>
          <w:sz w:val="16"/>
          <w:szCs w:val="16"/>
        </w:rPr>
        <w:t xml:space="preserve"> г.</w:t>
      </w:r>
    </w:p>
    <w:p w:rsidR="00AE1099" w:rsidRDefault="00AE1099" w:rsidP="00AE1099">
      <w:pPr>
        <w:tabs>
          <w:tab w:val="left" w:pos="6840"/>
        </w:tabs>
        <w:jc w:val="center"/>
        <w:rPr>
          <w:sz w:val="20"/>
          <w:szCs w:val="20"/>
        </w:rPr>
      </w:pPr>
    </w:p>
    <w:p w:rsidR="00AE1099" w:rsidRDefault="00AE1099" w:rsidP="00AE1099">
      <w:pPr>
        <w:tabs>
          <w:tab w:val="left" w:pos="6840"/>
        </w:tabs>
        <w:jc w:val="center"/>
        <w:rPr>
          <w:sz w:val="20"/>
          <w:szCs w:val="20"/>
        </w:rPr>
      </w:pPr>
    </w:p>
    <w:p w:rsidR="009637BC" w:rsidRDefault="009637BC" w:rsidP="00AE1099">
      <w:pPr>
        <w:tabs>
          <w:tab w:val="left" w:pos="6840"/>
        </w:tabs>
        <w:jc w:val="center"/>
        <w:rPr>
          <w:sz w:val="20"/>
          <w:szCs w:val="20"/>
        </w:rPr>
      </w:pPr>
    </w:p>
    <w:p w:rsidR="009637BC" w:rsidRDefault="009637BC" w:rsidP="00AE1099">
      <w:pPr>
        <w:tabs>
          <w:tab w:val="left" w:pos="6840"/>
        </w:tabs>
        <w:jc w:val="center"/>
        <w:rPr>
          <w:sz w:val="20"/>
          <w:szCs w:val="20"/>
        </w:rPr>
      </w:pPr>
    </w:p>
    <w:p w:rsidR="009637BC" w:rsidRPr="009637BC" w:rsidRDefault="009637BC" w:rsidP="009637BC">
      <w:pPr>
        <w:tabs>
          <w:tab w:val="left" w:pos="6840"/>
        </w:tabs>
        <w:jc w:val="center"/>
        <w:rPr>
          <w:b/>
          <w:bCs/>
          <w:sz w:val="20"/>
          <w:szCs w:val="20"/>
        </w:rPr>
      </w:pPr>
      <w:r w:rsidRPr="009637BC">
        <w:rPr>
          <w:b/>
          <w:bCs/>
          <w:sz w:val="20"/>
          <w:szCs w:val="20"/>
        </w:rPr>
        <w:t>Техническое задание</w:t>
      </w:r>
    </w:p>
    <w:p w:rsidR="009637BC" w:rsidRPr="009637BC" w:rsidRDefault="009637BC" w:rsidP="009637BC">
      <w:pPr>
        <w:tabs>
          <w:tab w:val="left" w:pos="6840"/>
        </w:tabs>
        <w:jc w:val="center"/>
        <w:rPr>
          <w:b/>
          <w:bCs/>
          <w:sz w:val="20"/>
          <w:szCs w:val="20"/>
        </w:rPr>
      </w:pPr>
      <w:r w:rsidRPr="009637BC">
        <w:rPr>
          <w:b/>
          <w:bCs/>
          <w:sz w:val="20"/>
          <w:szCs w:val="20"/>
        </w:rPr>
        <w:t>Перезарядка огнетушителей для нужд ФГБОУ ВПО «</w:t>
      </w:r>
      <w:proofErr w:type="spellStart"/>
      <w:r w:rsidRPr="009637BC">
        <w:rPr>
          <w:b/>
          <w:bCs/>
          <w:sz w:val="20"/>
          <w:szCs w:val="20"/>
        </w:rPr>
        <w:t>БрГУ</w:t>
      </w:r>
      <w:proofErr w:type="spellEnd"/>
      <w:r w:rsidRPr="009637BC">
        <w:rPr>
          <w:b/>
          <w:bCs/>
          <w:sz w:val="20"/>
          <w:szCs w:val="20"/>
        </w:rPr>
        <w:t>»</w:t>
      </w:r>
    </w:p>
    <w:p w:rsidR="009637BC" w:rsidRPr="009637BC" w:rsidRDefault="009637BC" w:rsidP="009637BC">
      <w:pPr>
        <w:tabs>
          <w:tab w:val="left" w:pos="6840"/>
        </w:tabs>
        <w:jc w:val="center"/>
        <w:rPr>
          <w:sz w:val="20"/>
          <w:szCs w:val="20"/>
        </w:rPr>
      </w:pPr>
    </w:p>
    <w:p w:rsidR="009637BC" w:rsidRPr="009637BC" w:rsidRDefault="009637BC" w:rsidP="009637BC">
      <w:pPr>
        <w:tabs>
          <w:tab w:val="left" w:pos="6840"/>
        </w:tabs>
        <w:jc w:val="center"/>
        <w:rPr>
          <w:sz w:val="20"/>
          <w:szCs w:val="20"/>
        </w:rPr>
      </w:pPr>
      <w:r w:rsidRPr="009637BC">
        <w:rPr>
          <w:sz w:val="20"/>
          <w:szCs w:val="20"/>
        </w:rPr>
        <w:t>1. Общие положения.</w:t>
      </w:r>
    </w:p>
    <w:p w:rsidR="009637BC" w:rsidRPr="009637BC" w:rsidRDefault="009637BC" w:rsidP="005C5122">
      <w:pPr>
        <w:tabs>
          <w:tab w:val="left" w:pos="6840"/>
        </w:tabs>
        <w:jc w:val="both"/>
        <w:rPr>
          <w:sz w:val="20"/>
          <w:szCs w:val="20"/>
        </w:rPr>
      </w:pPr>
      <w:r w:rsidRPr="009637BC">
        <w:rPr>
          <w:sz w:val="20"/>
          <w:szCs w:val="20"/>
        </w:rPr>
        <w:t>1.1. Основными руководящими и нормативными документами, а также основанием для проведения перезарядки огн</w:t>
      </w:r>
      <w:r w:rsidRPr="009637BC">
        <w:rPr>
          <w:sz w:val="20"/>
          <w:szCs w:val="20"/>
        </w:rPr>
        <w:t>е</w:t>
      </w:r>
      <w:r w:rsidRPr="009637BC">
        <w:rPr>
          <w:sz w:val="20"/>
          <w:szCs w:val="20"/>
        </w:rPr>
        <w:t>тушителей являются:</w:t>
      </w:r>
    </w:p>
    <w:p w:rsidR="009637BC" w:rsidRPr="009637BC" w:rsidRDefault="009637BC" w:rsidP="005C5122">
      <w:pPr>
        <w:tabs>
          <w:tab w:val="left" w:pos="6840"/>
        </w:tabs>
        <w:jc w:val="both"/>
        <w:rPr>
          <w:sz w:val="20"/>
          <w:szCs w:val="20"/>
        </w:rPr>
      </w:pPr>
      <w:r w:rsidRPr="009637BC">
        <w:rPr>
          <w:sz w:val="20"/>
          <w:szCs w:val="20"/>
        </w:rPr>
        <w:t xml:space="preserve">Постановление Правительства Российской Федерации от 25.04.2012 года № 390 «Правила противопожарного режима в Российской Федерации»; </w:t>
      </w:r>
    </w:p>
    <w:p w:rsidR="009637BC" w:rsidRPr="009637BC" w:rsidRDefault="009637BC" w:rsidP="005C5122">
      <w:pPr>
        <w:tabs>
          <w:tab w:val="left" w:pos="6840"/>
        </w:tabs>
        <w:jc w:val="both"/>
        <w:rPr>
          <w:sz w:val="20"/>
          <w:szCs w:val="20"/>
        </w:rPr>
      </w:pPr>
      <w:r w:rsidRPr="009637BC">
        <w:rPr>
          <w:sz w:val="20"/>
          <w:szCs w:val="20"/>
        </w:rPr>
        <w:t>Паспорта на эксплуатацию огнетушителей;</w:t>
      </w:r>
    </w:p>
    <w:p w:rsidR="009637BC" w:rsidRPr="009637BC" w:rsidRDefault="009637BC" w:rsidP="005C5122">
      <w:pPr>
        <w:tabs>
          <w:tab w:val="left" w:pos="6840"/>
        </w:tabs>
        <w:jc w:val="both"/>
        <w:rPr>
          <w:sz w:val="20"/>
          <w:szCs w:val="20"/>
        </w:rPr>
      </w:pPr>
      <w:r w:rsidRPr="009637BC">
        <w:rPr>
          <w:sz w:val="20"/>
          <w:szCs w:val="20"/>
        </w:rPr>
        <w:t>Федеральный закон Российской Федерации от 22 июля 2008 года № 123-ФЗ</w:t>
      </w:r>
    </w:p>
    <w:p w:rsidR="009637BC" w:rsidRPr="009637BC" w:rsidRDefault="009637BC" w:rsidP="005C5122">
      <w:pPr>
        <w:tabs>
          <w:tab w:val="left" w:pos="6840"/>
        </w:tabs>
        <w:jc w:val="both"/>
        <w:rPr>
          <w:sz w:val="20"/>
          <w:szCs w:val="20"/>
        </w:rPr>
      </w:pPr>
      <w:r w:rsidRPr="009637BC">
        <w:rPr>
          <w:sz w:val="20"/>
          <w:szCs w:val="20"/>
        </w:rPr>
        <w:t>«Технический регламент о требованиях пожарной безопасности»: (Статья 105).</w:t>
      </w:r>
    </w:p>
    <w:p w:rsidR="009637BC" w:rsidRPr="009637BC" w:rsidRDefault="009637BC" w:rsidP="005C5122">
      <w:pPr>
        <w:tabs>
          <w:tab w:val="left" w:pos="6840"/>
        </w:tabs>
        <w:jc w:val="both"/>
        <w:rPr>
          <w:sz w:val="20"/>
          <w:szCs w:val="20"/>
        </w:rPr>
      </w:pPr>
      <w:r w:rsidRPr="009637BC">
        <w:rPr>
          <w:sz w:val="20"/>
          <w:szCs w:val="20"/>
        </w:rPr>
        <w:t>Свод правил СП 9.13130.2009 «Техника пожарная» «огнетушители» «Требования к эксплуатации»</w:t>
      </w:r>
    </w:p>
    <w:p w:rsidR="005C5122" w:rsidRDefault="005C5122" w:rsidP="005C5122">
      <w:pPr>
        <w:tabs>
          <w:tab w:val="left" w:pos="6840"/>
        </w:tabs>
        <w:jc w:val="both"/>
        <w:rPr>
          <w:b/>
          <w:bCs/>
          <w:sz w:val="20"/>
          <w:szCs w:val="20"/>
        </w:rPr>
      </w:pPr>
    </w:p>
    <w:p w:rsidR="009637BC" w:rsidRPr="009637BC" w:rsidRDefault="009637BC" w:rsidP="005C5122">
      <w:pPr>
        <w:tabs>
          <w:tab w:val="left" w:pos="6840"/>
        </w:tabs>
        <w:jc w:val="both"/>
        <w:rPr>
          <w:sz w:val="20"/>
          <w:szCs w:val="20"/>
        </w:rPr>
      </w:pPr>
      <w:r w:rsidRPr="009637BC">
        <w:rPr>
          <w:b/>
          <w:bCs/>
          <w:sz w:val="20"/>
          <w:szCs w:val="20"/>
        </w:rPr>
        <w:t>Цель оказания услуг</w:t>
      </w:r>
      <w:r w:rsidRPr="009637BC">
        <w:rPr>
          <w:sz w:val="20"/>
          <w:szCs w:val="20"/>
        </w:rPr>
        <w:t>: обеспечение поддержания огнетушителей в постоянной готовности к использованию и наде</w:t>
      </w:r>
      <w:r w:rsidRPr="009637BC">
        <w:rPr>
          <w:sz w:val="20"/>
          <w:szCs w:val="20"/>
        </w:rPr>
        <w:t>ж</w:t>
      </w:r>
      <w:r w:rsidRPr="009637BC">
        <w:rPr>
          <w:sz w:val="20"/>
          <w:szCs w:val="20"/>
        </w:rPr>
        <w:t xml:space="preserve">ную работу узлов огнетушителей в течение всего срока эксплуатации. </w:t>
      </w:r>
      <w:bookmarkStart w:id="1" w:name="_GoBack"/>
      <w:bookmarkEnd w:id="1"/>
    </w:p>
    <w:p w:rsidR="005C5122" w:rsidRDefault="005C5122" w:rsidP="005C5122">
      <w:pPr>
        <w:jc w:val="both"/>
        <w:rPr>
          <w:sz w:val="20"/>
          <w:szCs w:val="20"/>
        </w:rPr>
      </w:pPr>
    </w:p>
    <w:p w:rsidR="005C5122" w:rsidRPr="005C5122" w:rsidRDefault="009637BC" w:rsidP="005C5122">
      <w:pPr>
        <w:jc w:val="both"/>
        <w:rPr>
          <w:b/>
          <w:sz w:val="20"/>
          <w:szCs w:val="20"/>
          <w:u w:val="single"/>
        </w:rPr>
      </w:pPr>
      <w:r w:rsidRPr="005C5122">
        <w:rPr>
          <w:b/>
          <w:sz w:val="20"/>
          <w:szCs w:val="20"/>
        </w:rPr>
        <w:t>Исполнитель обязан иметь Лицензию МЧС</w:t>
      </w:r>
      <w:r w:rsidRPr="005C5122">
        <w:rPr>
          <w:sz w:val="20"/>
          <w:szCs w:val="20"/>
        </w:rPr>
        <w:t xml:space="preserve"> на оказание работ (услуг) в области пожарной безопасности, </w:t>
      </w:r>
      <w:proofErr w:type="gramStart"/>
      <w:r w:rsidRPr="005C5122">
        <w:rPr>
          <w:sz w:val="20"/>
          <w:szCs w:val="20"/>
        </w:rPr>
        <w:t>согласно Постановления</w:t>
      </w:r>
      <w:proofErr w:type="gramEnd"/>
      <w:r w:rsidRPr="005C5122">
        <w:rPr>
          <w:sz w:val="20"/>
          <w:szCs w:val="20"/>
        </w:rPr>
        <w:t xml:space="preserve"> Правительства РФ от 30.12.2011 г. № 1225 «О лицензировании деятельности по мо</w:t>
      </w:r>
      <w:r w:rsidRPr="005C5122">
        <w:rPr>
          <w:sz w:val="20"/>
          <w:szCs w:val="20"/>
        </w:rPr>
        <w:t>н</w:t>
      </w:r>
      <w:r w:rsidRPr="005C5122">
        <w:rPr>
          <w:sz w:val="20"/>
          <w:szCs w:val="20"/>
        </w:rPr>
        <w:t>тажу, техническому обслуживанию и ремонту средств обеспечения пожарной безопасности зданий и соор</w:t>
      </w:r>
      <w:r w:rsidRPr="005C5122">
        <w:rPr>
          <w:sz w:val="20"/>
          <w:szCs w:val="20"/>
        </w:rPr>
        <w:t>у</w:t>
      </w:r>
      <w:r w:rsidRPr="005C5122">
        <w:rPr>
          <w:sz w:val="20"/>
          <w:szCs w:val="20"/>
        </w:rPr>
        <w:t>жений» - «Монтаж, техническое обслуживание и ремонт первичных средств пожаротушения»;</w:t>
      </w:r>
      <w:r w:rsidR="005C5122" w:rsidRPr="005C5122">
        <w:rPr>
          <w:b/>
          <w:sz w:val="20"/>
          <w:szCs w:val="20"/>
          <w:u w:val="single"/>
        </w:rPr>
        <w:t xml:space="preserve"> разре</w:t>
      </w:r>
      <w:r w:rsidR="005C5122">
        <w:rPr>
          <w:b/>
          <w:sz w:val="20"/>
          <w:szCs w:val="20"/>
          <w:u w:val="single"/>
        </w:rPr>
        <w:t>шение</w:t>
      </w:r>
      <w:r w:rsidR="005C5122" w:rsidRPr="005C5122">
        <w:rPr>
          <w:b/>
          <w:sz w:val="20"/>
          <w:szCs w:val="20"/>
          <w:u w:val="single"/>
        </w:rPr>
        <w:t xml:space="preserve"> </w:t>
      </w:r>
      <w:proofErr w:type="spellStart"/>
      <w:r w:rsidR="005C5122" w:rsidRPr="005C5122">
        <w:rPr>
          <w:b/>
          <w:sz w:val="20"/>
          <w:szCs w:val="20"/>
          <w:u w:val="single"/>
        </w:rPr>
        <w:t>Росгостехнадзора</w:t>
      </w:r>
      <w:proofErr w:type="spellEnd"/>
      <w:r w:rsidR="005C5122" w:rsidRPr="005C5122">
        <w:rPr>
          <w:sz w:val="20"/>
          <w:szCs w:val="20"/>
        </w:rPr>
        <w:t xml:space="preserve"> на право эксплу</w:t>
      </w:r>
      <w:r w:rsidR="005C5122" w:rsidRPr="005C5122">
        <w:rPr>
          <w:sz w:val="20"/>
          <w:szCs w:val="20"/>
        </w:rPr>
        <w:t>а</w:t>
      </w:r>
      <w:r w:rsidR="005C5122" w:rsidRPr="005C5122">
        <w:rPr>
          <w:sz w:val="20"/>
          <w:szCs w:val="20"/>
        </w:rPr>
        <w:t>тации зарядной станции и испытательного пункта с проведением работ по наполнению, ремонту и техническому освидетел</w:t>
      </w:r>
      <w:r w:rsidR="005C5122" w:rsidRPr="005C5122">
        <w:rPr>
          <w:sz w:val="20"/>
          <w:szCs w:val="20"/>
        </w:rPr>
        <w:t>ь</w:t>
      </w:r>
      <w:r w:rsidR="005C5122" w:rsidRPr="005C5122">
        <w:rPr>
          <w:sz w:val="20"/>
          <w:szCs w:val="20"/>
        </w:rPr>
        <w:t>ствованию всех видов огнетушит</w:t>
      </w:r>
      <w:r w:rsidR="005C5122" w:rsidRPr="005C5122">
        <w:rPr>
          <w:sz w:val="20"/>
          <w:szCs w:val="20"/>
        </w:rPr>
        <w:t>е</w:t>
      </w:r>
      <w:r w:rsidR="005C5122" w:rsidRPr="005C5122">
        <w:rPr>
          <w:sz w:val="20"/>
          <w:szCs w:val="20"/>
        </w:rPr>
        <w:t>лей</w:t>
      </w:r>
      <w:r w:rsidR="005C5122">
        <w:rPr>
          <w:sz w:val="20"/>
          <w:szCs w:val="20"/>
        </w:rPr>
        <w:t>.</w:t>
      </w:r>
    </w:p>
    <w:p w:rsidR="005C5122" w:rsidRDefault="005C5122" w:rsidP="005C5122">
      <w:pPr>
        <w:tabs>
          <w:tab w:val="left" w:pos="6840"/>
        </w:tabs>
        <w:jc w:val="both"/>
        <w:rPr>
          <w:sz w:val="20"/>
          <w:szCs w:val="20"/>
        </w:rPr>
      </w:pPr>
    </w:p>
    <w:p w:rsidR="005C5122" w:rsidRPr="005C5122" w:rsidRDefault="005C5122" w:rsidP="005C5122">
      <w:pPr>
        <w:tabs>
          <w:tab w:val="left" w:pos="6840"/>
        </w:tabs>
        <w:jc w:val="both"/>
        <w:rPr>
          <w:sz w:val="20"/>
          <w:szCs w:val="20"/>
        </w:rPr>
      </w:pPr>
      <w:r w:rsidRPr="005C5122">
        <w:rPr>
          <w:b/>
          <w:bCs/>
          <w:sz w:val="20"/>
          <w:szCs w:val="20"/>
        </w:rPr>
        <w:t>Место оказания услуг</w:t>
      </w:r>
      <w:r w:rsidRPr="005C5122">
        <w:rPr>
          <w:sz w:val="20"/>
          <w:szCs w:val="20"/>
        </w:rPr>
        <w:t xml:space="preserve">: по месту нахождения Исполнителя. </w:t>
      </w:r>
    </w:p>
    <w:p w:rsidR="005C5122" w:rsidRPr="005C5122" w:rsidRDefault="005C5122" w:rsidP="005C5122">
      <w:pPr>
        <w:tabs>
          <w:tab w:val="left" w:pos="6840"/>
        </w:tabs>
        <w:jc w:val="both"/>
        <w:rPr>
          <w:sz w:val="20"/>
          <w:szCs w:val="20"/>
        </w:rPr>
      </w:pPr>
      <w:r w:rsidRPr="005C5122">
        <w:rPr>
          <w:sz w:val="20"/>
          <w:szCs w:val="20"/>
        </w:rPr>
        <w:t>Приемка и сдача огнетушителей для перезарядки производится по месту нахождения Заказчика (по акту приемки пер</w:t>
      </w:r>
      <w:r w:rsidRPr="005C5122">
        <w:rPr>
          <w:sz w:val="20"/>
          <w:szCs w:val="20"/>
        </w:rPr>
        <w:t>е</w:t>
      </w:r>
      <w:r w:rsidRPr="005C5122">
        <w:rPr>
          <w:sz w:val="20"/>
          <w:szCs w:val="20"/>
        </w:rPr>
        <w:t xml:space="preserve">дачи): </w:t>
      </w:r>
      <w:proofErr w:type="gramStart"/>
      <w:r w:rsidRPr="005C5122">
        <w:rPr>
          <w:sz w:val="20"/>
          <w:szCs w:val="20"/>
        </w:rPr>
        <w:t xml:space="preserve">Иркутская обл., г. Братск, </w:t>
      </w:r>
      <w:proofErr w:type="spellStart"/>
      <w:r w:rsidRPr="005C5122">
        <w:rPr>
          <w:sz w:val="20"/>
          <w:szCs w:val="20"/>
        </w:rPr>
        <w:t>жилрайон</w:t>
      </w:r>
      <w:proofErr w:type="spellEnd"/>
      <w:r w:rsidRPr="005C5122">
        <w:rPr>
          <w:sz w:val="20"/>
          <w:szCs w:val="20"/>
        </w:rPr>
        <w:t xml:space="preserve"> Энергетик, ул. Макаренко, д. 40; г. Братск, </w:t>
      </w:r>
      <w:proofErr w:type="spellStart"/>
      <w:r w:rsidRPr="005C5122">
        <w:rPr>
          <w:sz w:val="20"/>
          <w:szCs w:val="20"/>
        </w:rPr>
        <w:t>жилрайон</w:t>
      </w:r>
      <w:proofErr w:type="spellEnd"/>
      <w:r w:rsidRPr="005C5122">
        <w:rPr>
          <w:sz w:val="20"/>
          <w:szCs w:val="20"/>
        </w:rPr>
        <w:t xml:space="preserve"> Центральный, ул. О</w:t>
      </w:r>
      <w:r w:rsidRPr="005C5122">
        <w:rPr>
          <w:sz w:val="20"/>
          <w:szCs w:val="20"/>
        </w:rPr>
        <w:t>б</w:t>
      </w:r>
      <w:r w:rsidRPr="005C5122">
        <w:rPr>
          <w:sz w:val="20"/>
          <w:szCs w:val="20"/>
        </w:rPr>
        <w:t>ручева, д. 41.</w:t>
      </w:r>
      <w:proofErr w:type="gramEnd"/>
    </w:p>
    <w:p w:rsidR="005C5122" w:rsidRPr="005C5122" w:rsidRDefault="005C5122" w:rsidP="005C5122">
      <w:pPr>
        <w:tabs>
          <w:tab w:val="left" w:pos="6840"/>
        </w:tabs>
        <w:jc w:val="both"/>
        <w:rPr>
          <w:sz w:val="20"/>
          <w:szCs w:val="20"/>
        </w:rPr>
      </w:pPr>
    </w:p>
    <w:p w:rsidR="005C5122" w:rsidRPr="005C5122" w:rsidRDefault="005C5122" w:rsidP="005C5122">
      <w:pPr>
        <w:tabs>
          <w:tab w:val="left" w:pos="6840"/>
        </w:tabs>
        <w:jc w:val="both"/>
        <w:rPr>
          <w:sz w:val="20"/>
          <w:szCs w:val="20"/>
        </w:rPr>
      </w:pPr>
    </w:p>
    <w:p w:rsidR="005C5122" w:rsidRPr="005C5122" w:rsidRDefault="005C5122" w:rsidP="005C5122">
      <w:pPr>
        <w:tabs>
          <w:tab w:val="left" w:pos="6840"/>
        </w:tabs>
        <w:jc w:val="both"/>
        <w:rPr>
          <w:b/>
          <w:sz w:val="20"/>
          <w:szCs w:val="20"/>
        </w:rPr>
      </w:pPr>
      <w:r w:rsidRPr="005C5122">
        <w:rPr>
          <w:b/>
          <w:sz w:val="20"/>
          <w:szCs w:val="20"/>
        </w:rPr>
        <w:t xml:space="preserve">Объем и общие требования </w:t>
      </w:r>
      <w:r>
        <w:rPr>
          <w:b/>
          <w:sz w:val="20"/>
          <w:szCs w:val="20"/>
        </w:rPr>
        <w:t>к оказываемым</w:t>
      </w:r>
      <w:r w:rsidRPr="005C5122">
        <w:rPr>
          <w:b/>
          <w:sz w:val="20"/>
          <w:szCs w:val="20"/>
        </w:rPr>
        <w:t xml:space="preserve"> услуг</w:t>
      </w:r>
      <w:r>
        <w:rPr>
          <w:b/>
          <w:sz w:val="20"/>
          <w:szCs w:val="20"/>
        </w:rPr>
        <w:t>ам</w:t>
      </w:r>
      <w:r w:rsidRPr="005C5122">
        <w:rPr>
          <w:b/>
          <w:sz w:val="20"/>
          <w:szCs w:val="20"/>
        </w:rPr>
        <w:t>:</w:t>
      </w:r>
    </w:p>
    <w:p w:rsidR="005C5122" w:rsidRPr="005C5122" w:rsidRDefault="005C5122" w:rsidP="005C5122">
      <w:pPr>
        <w:tabs>
          <w:tab w:val="left" w:pos="6840"/>
        </w:tab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2410"/>
        <w:gridCol w:w="1383"/>
      </w:tblGrid>
      <w:tr w:rsidR="005C5122" w:rsidRPr="005C5122" w:rsidTr="00604B75">
        <w:tc>
          <w:tcPr>
            <w:tcW w:w="534" w:type="dxa"/>
            <w:vAlign w:val="center"/>
          </w:tcPr>
          <w:p w:rsidR="005C5122" w:rsidRPr="005C5122" w:rsidRDefault="005C5122" w:rsidP="005C5122">
            <w:pPr>
              <w:tabs>
                <w:tab w:val="left" w:pos="6840"/>
              </w:tabs>
              <w:jc w:val="both"/>
              <w:rPr>
                <w:sz w:val="20"/>
                <w:szCs w:val="20"/>
              </w:rPr>
            </w:pPr>
            <w:r w:rsidRPr="005C5122">
              <w:rPr>
                <w:sz w:val="20"/>
                <w:szCs w:val="20"/>
              </w:rPr>
              <w:t xml:space="preserve">№ </w:t>
            </w:r>
            <w:proofErr w:type="gramStart"/>
            <w:r w:rsidRPr="005C5122">
              <w:rPr>
                <w:sz w:val="20"/>
                <w:szCs w:val="20"/>
              </w:rPr>
              <w:t>п</w:t>
            </w:r>
            <w:proofErr w:type="gramEnd"/>
            <w:r w:rsidRPr="005C5122">
              <w:rPr>
                <w:sz w:val="20"/>
                <w:szCs w:val="20"/>
              </w:rPr>
              <w:t>/п</w:t>
            </w:r>
          </w:p>
        </w:tc>
        <w:tc>
          <w:tcPr>
            <w:tcW w:w="5244" w:type="dxa"/>
            <w:vAlign w:val="center"/>
          </w:tcPr>
          <w:p w:rsidR="005C5122" w:rsidRPr="005C5122" w:rsidRDefault="005C5122" w:rsidP="005C5122">
            <w:pPr>
              <w:tabs>
                <w:tab w:val="left" w:pos="6840"/>
              </w:tabs>
              <w:jc w:val="both"/>
              <w:rPr>
                <w:sz w:val="20"/>
                <w:szCs w:val="20"/>
              </w:rPr>
            </w:pPr>
            <w:r w:rsidRPr="005C5122">
              <w:rPr>
                <w:sz w:val="20"/>
                <w:szCs w:val="20"/>
              </w:rPr>
              <w:t>Объект Заказчика, адрес</w:t>
            </w: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Марка огнетушителя</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Количество</w:t>
            </w:r>
          </w:p>
        </w:tc>
      </w:tr>
      <w:tr w:rsidR="005C5122" w:rsidRPr="005C5122" w:rsidTr="00604B75">
        <w:trPr>
          <w:trHeight w:val="345"/>
        </w:trPr>
        <w:tc>
          <w:tcPr>
            <w:tcW w:w="534" w:type="dxa"/>
            <w:vMerge w:val="restart"/>
            <w:vAlign w:val="center"/>
          </w:tcPr>
          <w:p w:rsidR="005C5122" w:rsidRPr="005C5122" w:rsidRDefault="005C5122" w:rsidP="005C5122">
            <w:pPr>
              <w:tabs>
                <w:tab w:val="left" w:pos="6840"/>
              </w:tabs>
              <w:jc w:val="both"/>
              <w:rPr>
                <w:sz w:val="20"/>
                <w:szCs w:val="20"/>
              </w:rPr>
            </w:pPr>
            <w:r w:rsidRPr="005C5122">
              <w:rPr>
                <w:sz w:val="20"/>
                <w:szCs w:val="20"/>
              </w:rPr>
              <w:t>1.</w:t>
            </w:r>
          </w:p>
        </w:tc>
        <w:tc>
          <w:tcPr>
            <w:tcW w:w="5244" w:type="dxa"/>
            <w:vMerge w:val="restart"/>
            <w:vAlign w:val="center"/>
          </w:tcPr>
          <w:p w:rsidR="005C5122" w:rsidRPr="005C5122" w:rsidRDefault="005C5122" w:rsidP="005C5122">
            <w:pPr>
              <w:tabs>
                <w:tab w:val="left" w:pos="6840"/>
              </w:tabs>
              <w:jc w:val="both"/>
              <w:rPr>
                <w:sz w:val="20"/>
                <w:szCs w:val="20"/>
              </w:rPr>
            </w:pPr>
            <w:r w:rsidRPr="005C5122">
              <w:rPr>
                <w:sz w:val="20"/>
                <w:szCs w:val="20"/>
              </w:rPr>
              <w:t>БЦБК, г. Братск, ул. Обручева, 41, 45</w:t>
            </w: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ОП-2</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2</w:t>
            </w:r>
          </w:p>
        </w:tc>
      </w:tr>
      <w:tr w:rsidR="005C5122" w:rsidRPr="005C5122" w:rsidTr="00604B75">
        <w:trPr>
          <w:trHeight w:val="305"/>
        </w:trPr>
        <w:tc>
          <w:tcPr>
            <w:tcW w:w="534" w:type="dxa"/>
            <w:vMerge/>
            <w:vAlign w:val="center"/>
          </w:tcPr>
          <w:p w:rsidR="005C5122" w:rsidRPr="005C5122" w:rsidRDefault="005C5122" w:rsidP="005C5122">
            <w:pPr>
              <w:tabs>
                <w:tab w:val="left" w:pos="6840"/>
              </w:tabs>
              <w:jc w:val="both"/>
              <w:rPr>
                <w:sz w:val="20"/>
                <w:szCs w:val="20"/>
              </w:rPr>
            </w:pPr>
          </w:p>
        </w:tc>
        <w:tc>
          <w:tcPr>
            <w:tcW w:w="5244" w:type="dxa"/>
            <w:vMerge/>
            <w:vAlign w:val="center"/>
          </w:tcPr>
          <w:p w:rsidR="005C5122" w:rsidRPr="005C5122" w:rsidRDefault="005C5122" w:rsidP="005C5122">
            <w:pPr>
              <w:tabs>
                <w:tab w:val="left" w:pos="6840"/>
              </w:tabs>
              <w:jc w:val="both"/>
              <w:rPr>
                <w:sz w:val="20"/>
                <w:szCs w:val="20"/>
              </w:rPr>
            </w:pPr>
          </w:p>
        </w:tc>
        <w:tc>
          <w:tcPr>
            <w:tcW w:w="2410" w:type="dxa"/>
            <w:tcBorders>
              <w:top w:val="single" w:sz="4" w:space="0" w:color="auto"/>
              <w:bottom w:val="single" w:sz="4" w:space="0" w:color="auto"/>
            </w:tcBorders>
            <w:vAlign w:val="center"/>
          </w:tcPr>
          <w:p w:rsidR="005C5122" w:rsidRPr="005C5122" w:rsidRDefault="005C5122" w:rsidP="005C5122">
            <w:pPr>
              <w:tabs>
                <w:tab w:val="left" w:pos="6840"/>
              </w:tabs>
              <w:jc w:val="both"/>
              <w:rPr>
                <w:sz w:val="20"/>
                <w:szCs w:val="20"/>
              </w:rPr>
            </w:pPr>
            <w:r w:rsidRPr="005C5122">
              <w:rPr>
                <w:sz w:val="20"/>
                <w:szCs w:val="20"/>
              </w:rPr>
              <w:t>ОП-3</w:t>
            </w:r>
          </w:p>
        </w:tc>
        <w:tc>
          <w:tcPr>
            <w:tcW w:w="1383" w:type="dxa"/>
            <w:tcBorders>
              <w:top w:val="single" w:sz="4" w:space="0" w:color="auto"/>
              <w:bottom w:val="single" w:sz="4" w:space="0" w:color="auto"/>
            </w:tcBorders>
            <w:vAlign w:val="center"/>
          </w:tcPr>
          <w:p w:rsidR="005C5122" w:rsidRPr="005C5122" w:rsidRDefault="005C5122" w:rsidP="005C5122">
            <w:pPr>
              <w:tabs>
                <w:tab w:val="left" w:pos="6840"/>
              </w:tabs>
              <w:jc w:val="both"/>
              <w:rPr>
                <w:sz w:val="20"/>
                <w:szCs w:val="20"/>
              </w:rPr>
            </w:pPr>
            <w:r w:rsidRPr="005C5122">
              <w:rPr>
                <w:sz w:val="20"/>
                <w:szCs w:val="20"/>
              </w:rPr>
              <w:t>4</w:t>
            </w:r>
          </w:p>
        </w:tc>
      </w:tr>
      <w:tr w:rsidR="005C5122" w:rsidRPr="005C5122" w:rsidTr="00604B75">
        <w:trPr>
          <w:trHeight w:val="264"/>
        </w:trPr>
        <w:tc>
          <w:tcPr>
            <w:tcW w:w="534" w:type="dxa"/>
            <w:vMerge/>
            <w:vAlign w:val="center"/>
          </w:tcPr>
          <w:p w:rsidR="005C5122" w:rsidRPr="005C5122" w:rsidRDefault="005C5122" w:rsidP="005C5122">
            <w:pPr>
              <w:tabs>
                <w:tab w:val="left" w:pos="6840"/>
              </w:tabs>
              <w:jc w:val="both"/>
              <w:rPr>
                <w:sz w:val="20"/>
                <w:szCs w:val="20"/>
              </w:rPr>
            </w:pPr>
          </w:p>
        </w:tc>
        <w:tc>
          <w:tcPr>
            <w:tcW w:w="5244" w:type="dxa"/>
            <w:vMerge/>
            <w:vAlign w:val="center"/>
          </w:tcPr>
          <w:p w:rsidR="005C5122" w:rsidRPr="005C5122" w:rsidRDefault="005C5122" w:rsidP="005C5122">
            <w:pPr>
              <w:tabs>
                <w:tab w:val="left" w:pos="6840"/>
              </w:tabs>
              <w:jc w:val="both"/>
              <w:rPr>
                <w:sz w:val="20"/>
                <w:szCs w:val="20"/>
              </w:rPr>
            </w:pPr>
          </w:p>
        </w:tc>
        <w:tc>
          <w:tcPr>
            <w:tcW w:w="2410" w:type="dxa"/>
            <w:tcBorders>
              <w:top w:val="single" w:sz="4" w:space="0" w:color="auto"/>
              <w:bottom w:val="single" w:sz="4" w:space="0" w:color="auto"/>
            </w:tcBorders>
            <w:vAlign w:val="center"/>
          </w:tcPr>
          <w:p w:rsidR="005C5122" w:rsidRPr="005C5122" w:rsidRDefault="005C5122" w:rsidP="005C5122">
            <w:pPr>
              <w:tabs>
                <w:tab w:val="left" w:pos="6840"/>
              </w:tabs>
              <w:jc w:val="both"/>
              <w:rPr>
                <w:sz w:val="20"/>
                <w:szCs w:val="20"/>
              </w:rPr>
            </w:pPr>
            <w:r w:rsidRPr="005C5122">
              <w:rPr>
                <w:sz w:val="20"/>
                <w:szCs w:val="20"/>
              </w:rPr>
              <w:t>ОП-5</w:t>
            </w:r>
          </w:p>
        </w:tc>
        <w:tc>
          <w:tcPr>
            <w:tcW w:w="1383" w:type="dxa"/>
            <w:tcBorders>
              <w:top w:val="single" w:sz="4" w:space="0" w:color="auto"/>
              <w:bottom w:val="single" w:sz="4" w:space="0" w:color="auto"/>
            </w:tcBorders>
            <w:vAlign w:val="center"/>
          </w:tcPr>
          <w:p w:rsidR="005C5122" w:rsidRPr="005C5122" w:rsidRDefault="005C5122" w:rsidP="005C5122">
            <w:pPr>
              <w:tabs>
                <w:tab w:val="left" w:pos="6840"/>
              </w:tabs>
              <w:jc w:val="both"/>
              <w:rPr>
                <w:sz w:val="20"/>
                <w:szCs w:val="20"/>
              </w:rPr>
            </w:pPr>
            <w:r w:rsidRPr="005C5122">
              <w:rPr>
                <w:sz w:val="20"/>
                <w:szCs w:val="20"/>
              </w:rPr>
              <w:t>128</w:t>
            </w:r>
          </w:p>
        </w:tc>
      </w:tr>
      <w:tr w:rsidR="005C5122" w:rsidRPr="005C5122" w:rsidTr="00604B75">
        <w:trPr>
          <w:trHeight w:val="271"/>
        </w:trPr>
        <w:tc>
          <w:tcPr>
            <w:tcW w:w="534" w:type="dxa"/>
            <w:vMerge/>
            <w:vAlign w:val="center"/>
          </w:tcPr>
          <w:p w:rsidR="005C5122" w:rsidRPr="005C5122" w:rsidRDefault="005C5122" w:rsidP="005C5122">
            <w:pPr>
              <w:tabs>
                <w:tab w:val="left" w:pos="6840"/>
              </w:tabs>
              <w:jc w:val="both"/>
              <w:rPr>
                <w:sz w:val="20"/>
                <w:szCs w:val="20"/>
              </w:rPr>
            </w:pPr>
          </w:p>
        </w:tc>
        <w:tc>
          <w:tcPr>
            <w:tcW w:w="5244" w:type="dxa"/>
            <w:vMerge/>
            <w:vAlign w:val="center"/>
          </w:tcPr>
          <w:p w:rsidR="005C5122" w:rsidRPr="005C5122" w:rsidRDefault="005C5122" w:rsidP="005C5122">
            <w:pPr>
              <w:tabs>
                <w:tab w:val="left" w:pos="6840"/>
              </w:tabs>
              <w:jc w:val="both"/>
              <w:rPr>
                <w:sz w:val="20"/>
                <w:szCs w:val="20"/>
              </w:rPr>
            </w:pPr>
          </w:p>
        </w:tc>
        <w:tc>
          <w:tcPr>
            <w:tcW w:w="2410" w:type="dxa"/>
            <w:tcBorders>
              <w:top w:val="single" w:sz="4" w:space="0" w:color="auto"/>
            </w:tcBorders>
            <w:vAlign w:val="center"/>
          </w:tcPr>
          <w:p w:rsidR="005C5122" w:rsidRPr="005C5122" w:rsidRDefault="005C5122" w:rsidP="005C5122">
            <w:pPr>
              <w:tabs>
                <w:tab w:val="left" w:pos="6840"/>
              </w:tabs>
              <w:jc w:val="both"/>
              <w:rPr>
                <w:sz w:val="20"/>
                <w:szCs w:val="20"/>
              </w:rPr>
            </w:pPr>
            <w:r w:rsidRPr="005C5122">
              <w:rPr>
                <w:sz w:val="20"/>
                <w:szCs w:val="20"/>
              </w:rPr>
              <w:t>ОУ-5</w:t>
            </w:r>
          </w:p>
        </w:tc>
        <w:tc>
          <w:tcPr>
            <w:tcW w:w="1383" w:type="dxa"/>
            <w:tcBorders>
              <w:top w:val="single" w:sz="4" w:space="0" w:color="auto"/>
            </w:tcBorders>
            <w:vAlign w:val="center"/>
          </w:tcPr>
          <w:p w:rsidR="005C5122" w:rsidRPr="005C5122" w:rsidRDefault="005C5122" w:rsidP="005C5122">
            <w:pPr>
              <w:tabs>
                <w:tab w:val="left" w:pos="6840"/>
              </w:tabs>
              <w:jc w:val="both"/>
              <w:rPr>
                <w:sz w:val="20"/>
                <w:szCs w:val="20"/>
              </w:rPr>
            </w:pPr>
            <w:r w:rsidRPr="005C5122">
              <w:rPr>
                <w:sz w:val="20"/>
                <w:szCs w:val="20"/>
              </w:rPr>
              <w:t>25</w:t>
            </w:r>
          </w:p>
        </w:tc>
      </w:tr>
      <w:tr w:rsidR="005C5122" w:rsidRPr="005C5122" w:rsidTr="00604B75">
        <w:trPr>
          <w:trHeight w:val="417"/>
        </w:trPr>
        <w:tc>
          <w:tcPr>
            <w:tcW w:w="534" w:type="dxa"/>
            <w:vMerge w:val="restart"/>
            <w:vAlign w:val="center"/>
          </w:tcPr>
          <w:p w:rsidR="005C5122" w:rsidRPr="005C5122" w:rsidRDefault="005C5122" w:rsidP="005C5122">
            <w:pPr>
              <w:tabs>
                <w:tab w:val="left" w:pos="6840"/>
              </w:tabs>
              <w:jc w:val="both"/>
              <w:rPr>
                <w:sz w:val="20"/>
                <w:szCs w:val="20"/>
              </w:rPr>
            </w:pPr>
            <w:r w:rsidRPr="005C5122">
              <w:rPr>
                <w:sz w:val="20"/>
                <w:szCs w:val="20"/>
              </w:rPr>
              <w:t xml:space="preserve">   2.</w:t>
            </w:r>
          </w:p>
        </w:tc>
        <w:tc>
          <w:tcPr>
            <w:tcW w:w="5244" w:type="dxa"/>
            <w:vMerge w:val="restart"/>
            <w:vAlign w:val="center"/>
          </w:tcPr>
          <w:p w:rsidR="005C5122" w:rsidRPr="005C5122" w:rsidRDefault="005C5122" w:rsidP="005C5122">
            <w:pPr>
              <w:tabs>
                <w:tab w:val="left" w:pos="6840"/>
              </w:tabs>
              <w:jc w:val="both"/>
              <w:rPr>
                <w:sz w:val="20"/>
                <w:szCs w:val="20"/>
              </w:rPr>
            </w:pPr>
            <w:r w:rsidRPr="005C5122">
              <w:rPr>
                <w:sz w:val="20"/>
                <w:szCs w:val="20"/>
              </w:rPr>
              <w:t>Учебно-лабораторный корпус № 1,</w:t>
            </w:r>
          </w:p>
          <w:p w:rsidR="005C5122" w:rsidRPr="005C5122" w:rsidRDefault="005C5122" w:rsidP="005C5122">
            <w:pPr>
              <w:tabs>
                <w:tab w:val="left" w:pos="6840"/>
              </w:tabs>
              <w:jc w:val="both"/>
              <w:rPr>
                <w:sz w:val="20"/>
                <w:szCs w:val="20"/>
              </w:rPr>
            </w:pPr>
            <w:r w:rsidRPr="005C5122">
              <w:rPr>
                <w:sz w:val="20"/>
                <w:szCs w:val="20"/>
              </w:rPr>
              <w:t>г. Братск, ул. Макаренко, д. 40, стр. 1</w:t>
            </w: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ОП-5</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76</w:t>
            </w:r>
          </w:p>
        </w:tc>
      </w:tr>
      <w:tr w:rsidR="005C5122" w:rsidRPr="005C5122" w:rsidTr="00604B75">
        <w:trPr>
          <w:trHeight w:val="131"/>
        </w:trPr>
        <w:tc>
          <w:tcPr>
            <w:tcW w:w="534" w:type="dxa"/>
            <w:vMerge/>
            <w:vAlign w:val="center"/>
          </w:tcPr>
          <w:p w:rsidR="005C5122" w:rsidRPr="005C5122" w:rsidRDefault="005C5122" w:rsidP="005C5122">
            <w:pPr>
              <w:tabs>
                <w:tab w:val="left" w:pos="6840"/>
              </w:tabs>
              <w:jc w:val="both"/>
              <w:rPr>
                <w:sz w:val="20"/>
                <w:szCs w:val="20"/>
              </w:rPr>
            </w:pPr>
          </w:p>
        </w:tc>
        <w:tc>
          <w:tcPr>
            <w:tcW w:w="5244" w:type="dxa"/>
            <w:vMerge/>
            <w:vAlign w:val="center"/>
          </w:tcPr>
          <w:p w:rsidR="005C5122" w:rsidRPr="005C5122" w:rsidRDefault="005C5122" w:rsidP="005C5122">
            <w:pPr>
              <w:tabs>
                <w:tab w:val="left" w:pos="6840"/>
              </w:tabs>
              <w:jc w:val="both"/>
              <w:rPr>
                <w:sz w:val="20"/>
                <w:szCs w:val="20"/>
              </w:rPr>
            </w:pP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ОУ-5</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5</w:t>
            </w:r>
          </w:p>
        </w:tc>
      </w:tr>
      <w:tr w:rsidR="005C5122" w:rsidRPr="005C5122" w:rsidTr="00604B75">
        <w:trPr>
          <w:trHeight w:val="416"/>
        </w:trPr>
        <w:tc>
          <w:tcPr>
            <w:tcW w:w="534" w:type="dxa"/>
            <w:vMerge w:val="restart"/>
            <w:vAlign w:val="center"/>
          </w:tcPr>
          <w:p w:rsidR="005C5122" w:rsidRPr="005C5122" w:rsidRDefault="005C5122" w:rsidP="005C5122">
            <w:pPr>
              <w:tabs>
                <w:tab w:val="left" w:pos="6840"/>
              </w:tabs>
              <w:jc w:val="both"/>
              <w:rPr>
                <w:sz w:val="20"/>
                <w:szCs w:val="20"/>
              </w:rPr>
            </w:pPr>
            <w:r w:rsidRPr="005C5122">
              <w:rPr>
                <w:sz w:val="20"/>
                <w:szCs w:val="20"/>
              </w:rPr>
              <w:t xml:space="preserve">  3.</w:t>
            </w:r>
          </w:p>
        </w:tc>
        <w:tc>
          <w:tcPr>
            <w:tcW w:w="5244" w:type="dxa"/>
            <w:vMerge w:val="restart"/>
            <w:vAlign w:val="center"/>
          </w:tcPr>
          <w:p w:rsidR="005C5122" w:rsidRPr="005C5122" w:rsidRDefault="005C5122" w:rsidP="005C5122">
            <w:pPr>
              <w:tabs>
                <w:tab w:val="left" w:pos="6840"/>
              </w:tabs>
              <w:jc w:val="both"/>
              <w:rPr>
                <w:sz w:val="20"/>
                <w:szCs w:val="20"/>
              </w:rPr>
            </w:pPr>
            <w:r w:rsidRPr="005C5122">
              <w:rPr>
                <w:sz w:val="20"/>
                <w:szCs w:val="20"/>
              </w:rPr>
              <w:t>Общежитие № 1,</w:t>
            </w:r>
          </w:p>
          <w:p w:rsidR="005C5122" w:rsidRPr="005C5122" w:rsidRDefault="005C5122" w:rsidP="005C5122">
            <w:pPr>
              <w:tabs>
                <w:tab w:val="left" w:pos="6840"/>
              </w:tabs>
              <w:jc w:val="both"/>
              <w:rPr>
                <w:sz w:val="20"/>
                <w:szCs w:val="20"/>
              </w:rPr>
            </w:pPr>
            <w:r w:rsidRPr="005C5122">
              <w:rPr>
                <w:sz w:val="20"/>
                <w:szCs w:val="20"/>
              </w:rPr>
              <w:t xml:space="preserve">г. Братск, ул. </w:t>
            </w:r>
            <w:proofErr w:type="gramStart"/>
            <w:r w:rsidRPr="005C5122">
              <w:rPr>
                <w:sz w:val="20"/>
                <w:szCs w:val="20"/>
              </w:rPr>
              <w:t>Студенческая</w:t>
            </w:r>
            <w:proofErr w:type="gramEnd"/>
            <w:r w:rsidRPr="005C5122">
              <w:rPr>
                <w:sz w:val="20"/>
                <w:szCs w:val="20"/>
              </w:rPr>
              <w:t>, 8</w:t>
            </w: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ОП-5</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13</w:t>
            </w:r>
          </w:p>
        </w:tc>
      </w:tr>
      <w:tr w:rsidR="005C5122" w:rsidRPr="005C5122" w:rsidTr="00604B75">
        <w:trPr>
          <w:trHeight w:val="401"/>
        </w:trPr>
        <w:tc>
          <w:tcPr>
            <w:tcW w:w="534" w:type="dxa"/>
            <w:vMerge/>
            <w:vAlign w:val="center"/>
          </w:tcPr>
          <w:p w:rsidR="005C5122" w:rsidRPr="005C5122" w:rsidRDefault="005C5122" w:rsidP="005C5122">
            <w:pPr>
              <w:tabs>
                <w:tab w:val="left" w:pos="6840"/>
              </w:tabs>
              <w:jc w:val="both"/>
              <w:rPr>
                <w:sz w:val="20"/>
                <w:szCs w:val="20"/>
              </w:rPr>
            </w:pPr>
          </w:p>
        </w:tc>
        <w:tc>
          <w:tcPr>
            <w:tcW w:w="5244" w:type="dxa"/>
            <w:vMerge/>
            <w:vAlign w:val="center"/>
          </w:tcPr>
          <w:p w:rsidR="005C5122" w:rsidRPr="005C5122" w:rsidRDefault="005C5122" w:rsidP="005C5122">
            <w:pPr>
              <w:tabs>
                <w:tab w:val="left" w:pos="6840"/>
              </w:tabs>
              <w:jc w:val="both"/>
              <w:rPr>
                <w:sz w:val="20"/>
                <w:szCs w:val="20"/>
              </w:rPr>
            </w:pP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ОУ-5</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7</w:t>
            </w:r>
          </w:p>
        </w:tc>
      </w:tr>
      <w:tr w:rsidR="005C5122" w:rsidRPr="005C5122" w:rsidTr="00604B75">
        <w:tc>
          <w:tcPr>
            <w:tcW w:w="534" w:type="dxa"/>
            <w:vMerge w:val="restart"/>
            <w:vAlign w:val="center"/>
          </w:tcPr>
          <w:p w:rsidR="005C5122" w:rsidRPr="005C5122" w:rsidRDefault="005C5122" w:rsidP="005C5122">
            <w:pPr>
              <w:tabs>
                <w:tab w:val="left" w:pos="6840"/>
              </w:tabs>
              <w:jc w:val="both"/>
              <w:rPr>
                <w:sz w:val="20"/>
                <w:szCs w:val="20"/>
              </w:rPr>
            </w:pPr>
            <w:r w:rsidRPr="005C5122">
              <w:rPr>
                <w:sz w:val="20"/>
                <w:szCs w:val="20"/>
              </w:rPr>
              <w:t xml:space="preserve">  4.</w:t>
            </w:r>
          </w:p>
          <w:p w:rsidR="005C5122" w:rsidRPr="005C5122" w:rsidRDefault="005C5122" w:rsidP="005C5122">
            <w:pPr>
              <w:tabs>
                <w:tab w:val="left" w:pos="6840"/>
              </w:tabs>
              <w:jc w:val="both"/>
              <w:rPr>
                <w:sz w:val="20"/>
                <w:szCs w:val="20"/>
              </w:rPr>
            </w:pPr>
          </w:p>
        </w:tc>
        <w:tc>
          <w:tcPr>
            <w:tcW w:w="5244" w:type="dxa"/>
            <w:vMerge w:val="restart"/>
            <w:vAlign w:val="center"/>
          </w:tcPr>
          <w:p w:rsidR="005C5122" w:rsidRPr="005C5122" w:rsidRDefault="005C5122" w:rsidP="005C5122">
            <w:pPr>
              <w:tabs>
                <w:tab w:val="left" w:pos="6840"/>
              </w:tabs>
              <w:jc w:val="both"/>
              <w:rPr>
                <w:sz w:val="20"/>
                <w:szCs w:val="20"/>
              </w:rPr>
            </w:pPr>
            <w:r w:rsidRPr="005C5122">
              <w:rPr>
                <w:sz w:val="20"/>
                <w:szCs w:val="20"/>
              </w:rPr>
              <w:t>Общежитие № 3,</w:t>
            </w:r>
          </w:p>
          <w:p w:rsidR="005C5122" w:rsidRPr="005C5122" w:rsidRDefault="005C5122" w:rsidP="005C5122">
            <w:pPr>
              <w:tabs>
                <w:tab w:val="left" w:pos="6840"/>
              </w:tabs>
              <w:jc w:val="both"/>
              <w:rPr>
                <w:sz w:val="20"/>
                <w:szCs w:val="20"/>
              </w:rPr>
            </w:pPr>
            <w:r w:rsidRPr="005C5122">
              <w:rPr>
                <w:sz w:val="20"/>
                <w:szCs w:val="20"/>
              </w:rPr>
              <w:t xml:space="preserve">г. Братск, ул. </w:t>
            </w:r>
            <w:proofErr w:type="gramStart"/>
            <w:r w:rsidRPr="005C5122">
              <w:rPr>
                <w:sz w:val="20"/>
                <w:szCs w:val="20"/>
              </w:rPr>
              <w:t>Солнечная</w:t>
            </w:r>
            <w:proofErr w:type="gramEnd"/>
            <w:r w:rsidRPr="005C5122">
              <w:rPr>
                <w:sz w:val="20"/>
                <w:szCs w:val="20"/>
              </w:rPr>
              <w:t>, 17</w:t>
            </w: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ОП-5</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16</w:t>
            </w:r>
          </w:p>
        </w:tc>
      </w:tr>
      <w:tr w:rsidR="005C5122" w:rsidRPr="005C5122" w:rsidTr="00604B75">
        <w:trPr>
          <w:trHeight w:val="328"/>
        </w:trPr>
        <w:tc>
          <w:tcPr>
            <w:tcW w:w="534" w:type="dxa"/>
            <w:vMerge/>
            <w:vAlign w:val="center"/>
          </w:tcPr>
          <w:p w:rsidR="005C5122" w:rsidRPr="005C5122" w:rsidRDefault="005C5122" w:rsidP="005C5122">
            <w:pPr>
              <w:tabs>
                <w:tab w:val="left" w:pos="6840"/>
              </w:tabs>
              <w:jc w:val="both"/>
              <w:rPr>
                <w:sz w:val="20"/>
                <w:szCs w:val="20"/>
              </w:rPr>
            </w:pPr>
          </w:p>
        </w:tc>
        <w:tc>
          <w:tcPr>
            <w:tcW w:w="5244" w:type="dxa"/>
            <w:vMerge/>
            <w:vAlign w:val="center"/>
          </w:tcPr>
          <w:p w:rsidR="005C5122" w:rsidRPr="005C5122" w:rsidRDefault="005C5122" w:rsidP="005C5122">
            <w:pPr>
              <w:tabs>
                <w:tab w:val="left" w:pos="6840"/>
              </w:tabs>
              <w:jc w:val="both"/>
              <w:rPr>
                <w:sz w:val="20"/>
                <w:szCs w:val="20"/>
              </w:rPr>
            </w:pP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ОУ-5</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12</w:t>
            </w:r>
          </w:p>
        </w:tc>
      </w:tr>
      <w:tr w:rsidR="005C5122" w:rsidRPr="005C5122" w:rsidTr="00604B75">
        <w:tc>
          <w:tcPr>
            <w:tcW w:w="534" w:type="dxa"/>
            <w:vMerge w:val="restart"/>
            <w:vAlign w:val="center"/>
          </w:tcPr>
          <w:p w:rsidR="005C5122" w:rsidRPr="005C5122" w:rsidRDefault="005C5122" w:rsidP="005C5122">
            <w:pPr>
              <w:tabs>
                <w:tab w:val="left" w:pos="6840"/>
              </w:tabs>
              <w:jc w:val="both"/>
              <w:rPr>
                <w:sz w:val="20"/>
                <w:szCs w:val="20"/>
              </w:rPr>
            </w:pPr>
            <w:r w:rsidRPr="005C5122">
              <w:rPr>
                <w:sz w:val="20"/>
                <w:szCs w:val="20"/>
              </w:rPr>
              <w:t xml:space="preserve">  5.</w:t>
            </w:r>
          </w:p>
          <w:p w:rsidR="005C5122" w:rsidRPr="005C5122" w:rsidRDefault="005C5122" w:rsidP="005C5122">
            <w:pPr>
              <w:tabs>
                <w:tab w:val="left" w:pos="6840"/>
              </w:tabs>
              <w:jc w:val="both"/>
              <w:rPr>
                <w:sz w:val="20"/>
                <w:szCs w:val="20"/>
              </w:rPr>
            </w:pPr>
          </w:p>
        </w:tc>
        <w:tc>
          <w:tcPr>
            <w:tcW w:w="5244" w:type="dxa"/>
            <w:vMerge w:val="restart"/>
            <w:vAlign w:val="center"/>
          </w:tcPr>
          <w:p w:rsidR="005C5122" w:rsidRPr="005C5122" w:rsidRDefault="005C5122" w:rsidP="005C5122">
            <w:pPr>
              <w:tabs>
                <w:tab w:val="left" w:pos="6840"/>
              </w:tabs>
              <w:jc w:val="both"/>
              <w:rPr>
                <w:sz w:val="20"/>
                <w:szCs w:val="20"/>
              </w:rPr>
            </w:pPr>
            <w:r w:rsidRPr="005C5122">
              <w:rPr>
                <w:sz w:val="20"/>
                <w:szCs w:val="20"/>
              </w:rPr>
              <w:t>Общежитие № 4,</w:t>
            </w:r>
          </w:p>
          <w:p w:rsidR="005C5122" w:rsidRPr="005C5122" w:rsidRDefault="005C5122" w:rsidP="005C5122">
            <w:pPr>
              <w:tabs>
                <w:tab w:val="left" w:pos="6840"/>
              </w:tabs>
              <w:jc w:val="both"/>
              <w:rPr>
                <w:sz w:val="20"/>
                <w:szCs w:val="20"/>
              </w:rPr>
            </w:pPr>
            <w:r w:rsidRPr="005C5122">
              <w:rPr>
                <w:sz w:val="20"/>
                <w:szCs w:val="20"/>
              </w:rPr>
              <w:t xml:space="preserve">г. Братск, ул. </w:t>
            </w:r>
            <w:proofErr w:type="gramStart"/>
            <w:r w:rsidRPr="005C5122">
              <w:rPr>
                <w:sz w:val="20"/>
                <w:szCs w:val="20"/>
              </w:rPr>
              <w:t>Солнечная</w:t>
            </w:r>
            <w:proofErr w:type="gramEnd"/>
            <w:r w:rsidRPr="005C5122">
              <w:rPr>
                <w:sz w:val="20"/>
                <w:szCs w:val="20"/>
              </w:rPr>
              <w:t>, 19</w:t>
            </w: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ОП-5</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24</w:t>
            </w:r>
          </w:p>
        </w:tc>
      </w:tr>
      <w:tr w:rsidR="005C5122" w:rsidRPr="005C5122" w:rsidTr="00604B75">
        <w:tc>
          <w:tcPr>
            <w:tcW w:w="534" w:type="dxa"/>
            <w:vMerge/>
            <w:vAlign w:val="center"/>
          </w:tcPr>
          <w:p w:rsidR="005C5122" w:rsidRPr="005C5122" w:rsidRDefault="005C5122" w:rsidP="005C5122">
            <w:pPr>
              <w:tabs>
                <w:tab w:val="left" w:pos="6840"/>
              </w:tabs>
              <w:jc w:val="both"/>
              <w:rPr>
                <w:sz w:val="20"/>
                <w:szCs w:val="20"/>
              </w:rPr>
            </w:pPr>
          </w:p>
        </w:tc>
        <w:tc>
          <w:tcPr>
            <w:tcW w:w="5244" w:type="dxa"/>
            <w:vMerge/>
            <w:vAlign w:val="center"/>
          </w:tcPr>
          <w:p w:rsidR="005C5122" w:rsidRPr="005C5122" w:rsidRDefault="005C5122" w:rsidP="005C5122">
            <w:pPr>
              <w:tabs>
                <w:tab w:val="left" w:pos="6840"/>
              </w:tabs>
              <w:jc w:val="both"/>
              <w:rPr>
                <w:sz w:val="20"/>
                <w:szCs w:val="20"/>
              </w:rPr>
            </w:pPr>
          </w:p>
        </w:tc>
        <w:tc>
          <w:tcPr>
            <w:tcW w:w="2410" w:type="dxa"/>
            <w:vAlign w:val="center"/>
          </w:tcPr>
          <w:p w:rsidR="005C5122" w:rsidRPr="005C5122" w:rsidRDefault="005C5122" w:rsidP="005C5122">
            <w:pPr>
              <w:tabs>
                <w:tab w:val="left" w:pos="6840"/>
              </w:tabs>
              <w:jc w:val="both"/>
              <w:rPr>
                <w:sz w:val="20"/>
                <w:szCs w:val="20"/>
              </w:rPr>
            </w:pPr>
            <w:r w:rsidRPr="005C5122">
              <w:rPr>
                <w:sz w:val="20"/>
                <w:szCs w:val="20"/>
              </w:rPr>
              <w:t>ОУ-5</w:t>
            </w:r>
          </w:p>
        </w:tc>
        <w:tc>
          <w:tcPr>
            <w:tcW w:w="1383" w:type="dxa"/>
            <w:vAlign w:val="center"/>
          </w:tcPr>
          <w:p w:rsidR="005C5122" w:rsidRPr="005C5122" w:rsidRDefault="005C5122" w:rsidP="005C5122">
            <w:pPr>
              <w:tabs>
                <w:tab w:val="left" w:pos="6840"/>
              </w:tabs>
              <w:jc w:val="both"/>
              <w:rPr>
                <w:sz w:val="20"/>
                <w:szCs w:val="20"/>
              </w:rPr>
            </w:pPr>
            <w:r w:rsidRPr="005C5122">
              <w:rPr>
                <w:sz w:val="20"/>
                <w:szCs w:val="20"/>
              </w:rPr>
              <w:t>9</w:t>
            </w:r>
          </w:p>
        </w:tc>
      </w:tr>
      <w:tr w:rsidR="005C5122" w:rsidRPr="005C5122" w:rsidTr="00604B75">
        <w:trPr>
          <w:trHeight w:val="270"/>
        </w:trPr>
        <w:tc>
          <w:tcPr>
            <w:tcW w:w="5778" w:type="dxa"/>
            <w:gridSpan w:val="2"/>
            <w:vMerge w:val="restart"/>
            <w:vAlign w:val="center"/>
          </w:tcPr>
          <w:p w:rsidR="005C5122" w:rsidRPr="005C5122" w:rsidRDefault="005C5122" w:rsidP="005C5122">
            <w:pPr>
              <w:tabs>
                <w:tab w:val="left" w:pos="6840"/>
              </w:tabs>
              <w:jc w:val="both"/>
              <w:rPr>
                <w:b/>
                <w:sz w:val="20"/>
                <w:szCs w:val="20"/>
              </w:rPr>
            </w:pPr>
            <w:r w:rsidRPr="005C5122">
              <w:rPr>
                <w:b/>
                <w:bCs/>
                <w:sz w:val="20"/>
                <w:szCs w:val="20"/>
              </w:rPr>
              <w:t>Перезарядка огнетушителей для нужд ФГБОУ ВО «</w:t>
            </w:r>
            <w:proofErr w:type="spellStart"/>
            <w:r w:rsidRPr="005C5122">
              <w:rPr>
                <w:b/>
                <w:bCs/>
                <w:sz w:val="20"/>
                <w:szCs w:val="20"/>
              </w:rPr>
              <w:t>БрГУ</w:t>
            </w:r>
            <w:proofErr w:type="spellEnd"/>
            <w:r w:rsidRPr="005C5122">
              <w:rPr>
                <w:b/>
                <w:bCs/>
                <w:sz w:val="20"/>
                <w:szCs w:val="20"/>
              </w:rPr>
              <w:t>»</w:t>
            </w:r>
            <w:r w:rsidRPr="005C5122">
              <w:rPr>
                <w:b/>
                <w:sz w:val="20"/>
                <w:szCs w:val="20"/>
              </w:rPr>
              <w:t xml:space="preserve">, необходима </w:t>
            </w:r>
            <w:proofErr w:type="gramStart"/>
            <w:r w:rsidRPr="005C5122">
              <w:rPr>
                <w:b/>
                <w:sz w:val="20"/>
                <w:szCs w:val="20"/>
              </w:rPr>
              <w:t>для</w:t>
            </w:r>
            <w:proofErr w:type="gramEnd"/>
            <w:r w:rsidRPr="005C5122">
              <w:rPr>
                <w:b/>
                <w:sz w:val="20"/>
                <w:szCs w:val="20"/>
              </w:rPr>
              <w:t>:</w:t>
            </w:r>
          </w:p>
        </w:tc>
        <w:tc>
          <w:tcPr>
            <w:tcW w:w="2410" w:type="dxa"/>
            <w:vAlign w:val="center"/>
          </w:tcPr>
          <w:p w:rsidR="005C5122" w:rsidRPr="005C5122" w:rsidRDefault="005C5122" w:rsidP="005C5122">
            <w:pPr>
              <w:tabs>
                <w:tab w:val="left" w:pos="6840"/>
              </w:tabs>
              <w:jc w:val="both"/>
              <w:rPr>
                <w:b/>
                <w:sz w:val="20"/>
                <w:szCs w:val="20"/>
              </w:rPr>
            </w:pPr>
            <w:r w:rsidRPr="005C5122">
              <w:rPr>
                <w:b/>
                <w:sz w:val="20"/>
                <w:szCs w:val="20"/>
              </w:rPr>
              <w:t>ОП-2</w:t>
            </w:r>
          </w:p>
        </w:tc>
        <w:tc>
          <w:tcPr>
            <w:tcW w:w="1383" w:type="dxa"/>
            <w:vAlign w:val="center"/>
          </w:tcPr>
          <w:p w:rsidR="005C5122" w:rsidRPr="005C5122" w:rsidRDefault="005C5122" w:rsidP="005C5122">
            <w:pPr>
              <w:tabs>
                <w:tab w:val="left" w:pos="6840"/>
              </w:tabs>
              <w:jc w:val="both"/>
              <w:rPr>
                <w:b/>
                <w:sz w:val="20"/>
                <w:szCs w:val="20"/>
              </w:rPr>
            </w:pPr>
            <w:r w:rsidRPr="005C5122">
              <w:rPr>
                <w:b/>
                <w:sz w:val="20"/>
                <w:szCs w:val="20"/>
              </w:rPr>
              <w:t>2</w:t>
            </w:r>
          </w:p>
        </w:tc>
      </w:tr>
      <w:tr w:rsidR="005C5122" w:rsidRPr="005C5122" w:rsidTr="00604B75">
        <w:trPr>
          <w:trHeight w:val="278"/>
        </w:trPr>
        <w:tc>
          <w:tcPr>
            <w:tcW w:w="5778" w:type="dxa"/>
            <w:gridSpan w:val="2"/>
            <w:vMerge/>
            <w:vAlign w:val="center"/>
          </w:tcPr>
          <w:p w:rsidR="005C5122" w:rsidRPr="005C5122" w:rsidRDefault="005C5122" w:rsidP="005C5122">
            <w:pPr>
              <w:tabs>
                <w:tab w:val="left" w:pos="6840"/>
              </w:tabs>
              <w:jc w:val="both"/>
              <w:rPr>
                <w:b/>
                <w:sz w:val="20"/>
                <w:szCs w:val="20"/>
              </w:rPr>
            </w:pPr>
          </w:p>
        </w:tc>
        <w:tc>
          <w:tcPr>
            <w:tcW w:w="2410" w:type="dxa"/>
            <w:vAlign w:val="center"/>
          </w:tcPr>
          <w:p w:rsidR="005C5122" w:rsidRPr="005C5122" w:rsidRDefault="005C5122" w:rsidP="005C5122">
            <w:pPr>
              <w:tabs>
                <w:tab w:val="left" w:pos="6840"/>
              </w:tabs>
              <w:jc w:val="both"/>
              <w:rPr>
                <w:b/>
                <w:sz w:val="20"/>
                <w:szCs w:val="20"/>
              </w:rPr>
            </w:pPr>
            <w:r w:rsidRPr="005C5122">
              <w:rPr>
                <w:b/>
                <w:sz w:val="20"/>
                <w:szCs w:val="20"/>
              </w:rPr>
              <w:t>ОП-3</w:t>
            </w:r>
          </w:p>
        </w:tc>
        <w:tc>
          <w:tcPr>
            <w:tcW w:w="1383" w:type="dxa"/>
            <w:vAlign w:val="center"/>
          </w:tcPr>
          <w:p w:rsidR="005C5122" w:rsidRPr="005C5122" w:rsidRDefault="005C5122" w:rsidP="005C5122">
            <w:pPr>
              <w:tabs>
                <w:tab w:val="left" w:pos="6840"/>
              </w:tabs>
              <w:jc w:val="both"/>
              <w:rPr>
                <w:b/>
                <w:sz w:val="20"/>
                <w:szCs w:val="20"/>
              </w:rPr>
            </w:pPr>
            <w:r w:rsidRPr="005C5122">
              <w:rPr>
                <w:b/>
                <w:sz w:val="20"/>
                <w:szCs w:val="20"/>
              </w:rPr>
              <w:t>4</w:t>
            </w:r>
          </w:p>
        </w:tc>
      </w:tr>
      <w:tr w:rsidR="005C5122" w:rsidRPr="005C5122" w:rsidTr="00604B75">
        <w:trPr>
          <w:trHeight w:val="267"/>
        </w:trPr>
        <w:tc>
          <w:tcPr>
            <w:tcW w:w="5778" w:type="dxa"/>
            <w:gridSpan w:val="2"/>
            <w:vMerge/>
            <w:vAlign w:val="center"/>
          </w:tcPr>
          <w:p w:rsidR="005C5122" w:rsidRPr="005C5122" w:rsidRDefault="005C5122" w:rsidP="005C5122">
            <w:pPr>
              <w:tabs>
                <w:tab w:val="left" w:pos="6840"/>
              </w:tabs>
              <w:jc w:val="both"/>
              <w:rPr>
                <w:b/>
                <w:sz w:val="20"/>
                <w:szCs w:val="20"/>
              </w:rPr>
            </w:pPr>
          </w:p>
        </w:tc>
        <w:tc>
          <w:tcPr>
            <w:tcW w:w="2410" w:type="dxa"/>
            <w:vAlign w:val="center"/>
          </w:tcPr>
          <w:p w:rsidR="005C5122" w:rsidRPr="005C5122" w:rsidRDefault="005C5122" w:rsidP="005C5122">
            <w:pPr>
              <w:tabs>
                <w:tab w:val="left" w:pos="6840"/>
              </w:tabs>
              <w:jc w:val="both"/>
              <w:rPr>
                <w:b/>
                <w:sz w:val="20"/>
                <w:szCs w:val="20"/>
              </w:rPr>
            </w:pPr>
            <w:r w:rsidRPr="005C5122">
              <w:rPr>
                <w:b/>
                <w:sz w:val="20"/>
                <w:szCs w:val="20"/>
              </w:rPr>
              <w:t>ОП-5</w:t>
            </w:r>
          </w:p>
        </w:tc>
        <w:tc>
          <w:tcPr>
            <w:tcW w:w="1383" w:type="dxa"/>
            <w:vAlign w:val="center"/>
          </w:tcPr>
          <w:p w:rsidR="005C5122" w:rsidRPr="005C5122" w:rsidRDefault="005C5122" w:rsidP="005C5122">
            <w:pPr>
              <w:tabs>
                <w:tab w:val="left" w:pos="6840"/>
              </w:tabs>
              <w:jc w:val="both"/>
              <w:rPr>
                <w:b/>
                <w:sz w:val="20"/>
                <w:szCs w:val="20"/>
              </w:rPr>
            </w:pPr>
            <w:r w:rsidRPr="005C5122">
              <w:rPr>
                <w:b/>
                <w:sz w:val="20"/>
                <w:szCs w:val="20"/>
              </w:rPr>
              <w:t>256</w:t>
            </w:r>
          </w:p>
        </w:tc>
      </w:tr>
      <w:tr w:rsidR="005C5122" w:rsidRPr="005C5122" w:rsidTr="00604B75">
        <w:trPr>
          <w:trHeight w:val="268"/>
        </w:trPr>
        <w:tc>
          <w:tcPr>
            <w:tcW w:w="5778" w:type="dxa"/>
            <w:gridSpan w:val="2"/>
            <w:vMerge/>
            <w:vAlign w:val="center"/>
          </w:tcPr>
          <w:p w:rsidR="005C5122" w:rsidRPr="005C5122" w:rsidRDefault="005C5122" w:rsidP="005C5122">
            <w:pPr>
              <w:tabs>
                <w:tab w:val="left" w:pos="6840"/>
              </w:tabs>
              <w:jc w:val="both"/>
              <w:rPr>
                <w:b/>
                <w:sz w:val="20"/>
                <w:szCs w:val="20"/>
              </w:rPr>
            </w:pPr>
          </w:p>
        </w:tc>
        <w:tc>
          <w:tcPr>
            <w:tcW w:w="2410" w:type="dxa"/>
            <w:vAlign w:val="center"/>
          </w:tcPr>
          <w:p w:rsidR="005C5122" w:rsidRPr="005C5122" w:rsidRDefault="005C5122" w:rsidP="005C5122">
            <w:pPr>
              <w:tabs>
                <w:tab w:val="left" w:pos="6840"/>
              </w:tabs>
              <w:jc w:val="both"/>
              <w:rPr>
                <w:b/>
                <w:sz w:val="20"/>
                <w:szCs w:val="20"/>
              </w:rPr>
            </w:pPr>
            <w:r w:rsidRPr="005C5122">
              <w:rPr>
                <w:b/>
                <w:sz w:val="20"/>
                <w:szCs w:val="20"/>
              </w:rPr>
              <w:t>ОУ-5</w:t>
            </w:r>
          </w:p>
        </w:tc>
        <w:tc>
          <w:tcPr>
            <w:tcW w:w="1383" w:type="dxa"/>
            <w:vAlign w:val="center"/>
          </w:tcPr>
          <w:p w:rsidR="005C5122" w:rsidRPr="005C5122" w:rsidRDefault="005C5122" w:rsidP="005C5122">
            <w:pPr>
              <w:tabs>
                <w:tab w:val="left" w:pos="6840"/>
              </w:tabs>
              <w:jc w:val="both"/>
              <w:rPr>
                <w:b/>
                <w:sz w:val="20"/>
                <w:szCs w:val="20"/>
              </w:rPr>
            </w:pPr>
            <w:r w:rsidRPr="005C5122">
              <w:rPr>
                <w:b/>
                <w:sz w:val="20"/>
                <w:szCs w:val="20"/>
              </w:rPr>
              <w:t>59</w:t>
            </w:r>
          </w:p>
        </w:tc>
      </w:tr>
      <w:tr w:rsidR="005C5122" w:rsidRPr="005C5122" w:rsidTr="00604B75">
        <w:trPr>
          <w:trHeight w:val="100"/>
        </w:trPr>
        <w:tc>
          <w:tcPr>
            <w:tcW w:w="5778" w:type="dxa"/>
            <w:gridSpan w:val="2"/>
            <w:vAlign w:val="center"/>
          </w:tcPr>
          <w:p w:rsidR="005C5122" w:rsidRPr="005C5122" w:rsidRDefault="005C5122" w:rsidP="005C5122">
            <w:pPr>
              <w:tabs>
                <w:tab w:val="left" w:pos="6840"/>
              </w:tabs>
              <w:jc w:val="both"/>
              <w:rPr>
                <w:b/>
                <w:sz w:val="20"/>
                <w:szCs w:val="20"/>
              </w:rPr>
            </w:pPr>
            <w:r w:rsidRPr="005C5122">
              <w:rPr>
                <w:b/>
                <w:sz w:val="20"/>
                <w:szCs w:val="20"/>
              </w:rPr>
              <w:t>ИТОГО:</w:t>
            </w:r>
          </w:p>
        </w:tc>
        <w:tc>
          <w:tcPr>
            <w:tcW w:w="2410" w:type="dxa"/>
            <w:vAlign w:val="center"/>
          </w:tcPr>
          <w:p w:rsidR="005C5122" w:rsidRPr="005C5122" w:rsidRDefault="005C5122" w:rsidP="005C5122">
            <w:pPr>
              <w:tabs>
                <w:tab w:val="left" w:pos="6840"/>
              </w:tabs>
              <w:jc w:val="both"/>
              <w:rPr>
                <w:b/>
                <w:sz w:val="20"/>
                <w:szCs w:val="20"/>
              </w:rPr>
            </w:pPr>
            <w:r w:rsidRPr="005C5122">
              <w:rPr>
                <w:b/>
                <w:sz w:val="20"/>
                <w:szCs w:val="20"/>
              </w:rPr>
              <w:t>х</w:t>
            </w:r>
          </w:p>
        </w:tc>
        <w:tc>
          <w:tcPr>
            <w:tcW w:w="1383" w:type="dxa"/>
            <w:vAlign w:val="center"/>
          </w:tcPr>
          <w:p w:rsidR="005C5122" w:rsidRPr="005C5122" w:rsidRDefault="005C5122" w:rsidP="005C5122">
            <w:pPr>
              <w:tabs>
                <w:tab w:val="left" w:pos="6840"/>
              </w:tabs>
              <w:jc w:val="both"/>
              <w:rPr>
                <w:b/>
                <w:sz w:val="20"/>
                <w:szCs w:val="20"/>
              </w:rPr>
            </w:pPr>
            <w:r w:rsidRPr="005C5122">
              <w:rPr>
                <w:b/>
                <w:sz w:val="20"/>
                <w:szCs w:val="20"/>
              </w:rPr>
              <w:t>321</w:t>
            </w:r>
          </w:p>
        </w:tc>
      </w:tr>
    </w:tbl>
    <w:p w:rsidR="005C5122" w:rsidRPr="005C5122" w:rsidRDefault="005C5122" w:rsidP="005C5122">
      <w:pPr>
        <w:tabs>
          <w:tab w:val="left" w:pos="6840"/>
        </w:tabs>
        <w:jc w:val="both"/>
        <w:rPr>
          <w:b/>
          <w:sz w:val="20"/>
          <w:szCs w:val="20"/>
        </w:rPr>
      </w:pPr>
    </w:p>
    <w:p w:rsidR="005C5122" w:rsidRDefault="005C5122" w:rsidP="005C5122">
      <w:pPr>
        <w:tabs>
          <w:tab w:val="left" w:pos="6840"/>
        </w:tabs>
        <w:jc w:val="both"/>
        <w:rPr>
          <w:sz w:val="20"/>
          <w:szCs w:val="20"/>
        </w:rPr>
      </w:pPr>
      <w:r w:rsidRPr="005C5122">
        <w:rPr>
          <w:sz w:val="20"/>
          <w:szCs w:val="20"/>
        </w:rPr>
        <w:t xml:space="preserve"> Все применяемые  Исполнителем материалы (огнетушащие вещества) должны иметь сертификат соответствия (декл</w:t>
      </w:r>
      <w:r w:rsidRPr="005C5122">
        <w:rPr>
          <w:sz w:val="20"/>
          <w:szCs w:val="20"/>
        </w:rPr>
        <w:t>а</w:t>
      </w:r>
      <w:r w:rsidRPr="005C5122">
        <w:rPr>
          <w:sz w:val="20"/>
          <w:szCs w:val="20"/>
        </w:rPr>
        <w:t>рацию о соответствии) и разрешены к применению на территории РФ. Копии сертификатов и других документов, уд</w:t>
      </w:r>
      <w:r w:rsidRPr="005C5122">
        <w:rPr>
          <w:sz w:val="20"/>
          <w:szCs w:val="20"/>
        </w:rPr>
        <w:t>о</w:t>
      </w:r>
      <w:r w:rsidRPr="005C5122">
        <w:rPr>
          <w:sz w:val="20"/>
          <w:szCs w:val="20"/>
        </w:rPr>
        <w:t>стоверяющих качество материалов и оборудования, предоставляют Заказчику для ознакомления в процессе произво</w:t>
      </w:r>
      <w:r w:rsidRPr="005C5122">
        <w:rPr>
          <w:sz w:val="20"/>
          <w:szCs w:val="20"/>
        </w:rPr>
        <w:t>д</w:t>
      </w:r>
      <w:r w:rsidRPr="005C5122">
        <w:rPr>
          <w:sz w:val="20"/>
          <w:szCs w:val="20"/>
        </w:rPr>
        <w:lastRenderedPageBreak/>
        <w:t>ства работ по требованию Заказчика и должны быть переданы. Исполнителем Заказчику в составе исполнительной д</w:t>
      </w:r>
      <w:r w:rsidRPr="005C5122">
        <w:rPr>
          <w:sz w:val="20"/>
          <w:szCs w:val="20"/>
        </w:rPr>
        <w:t>о</w:t>
      </w:r>
      <w:r w:rsidRPr="005C5122">
        <w:rPr>
          <w:sz w:val="20"/>
          <w:szCs w:val="20"/>
        </w:rPr>
        <w:t>кументации при формировании акта оказанных услуг.</w:t>
      </w:r>
    </w:p>
    <w:p w:rsidR="005C5122" w:rsidRPr="005C5122" w:rsidRDefault="005C5122" w:rsidP="005C5122">
      <w:pPr>
        <w:tabs>
          <w:tab w:val="left" w:pos="6840"/>
        </w:tabs>
        <w:jc w:val="both"/>
        <w:rPr>
          <w:sz w:val="20"/>
          <w:szCs w:val="20"/>
        </w:rPr>
      </w:pPr>
      <w:r w:rsidRPr="005C5122">
        <w:rPr>
          <w:sz w:val="20"/>
          <w:szCs w:val="20"/>
        </w:rPr>
        <w:t>Зарядка огнетушителей осуществляется силами и за счет Исполнителя. Доставка на зарядку огнетушителей и обра</w:t>
      </w:r>
      <w:r w:rsidRPr="005C5122">
        <w:rPr>
          <w:sz w:val="20"/>
          <w:szCs w:val="20"/>
        </w:rPr>
        <w:t>т</w:t>
      </w:r>
      <w:r w:rsidRPr="005C5122">
        <w:rPr>
          <w:sz w:val="20"/>
          <w:szCs w:val="20"/>
        </w:rPr>
        <w:t>но, разгрузочно-погрузочные работы осуществляются силами и за счет Исполнителя.</w:t>
      </w:r>
    </w:p>
    <w:p w:rsidR="005C5122" w:rsidRPr="005C5122" w:rsidRDefault="005C5122" w:rsidP="005C5122">
      <w:pPr>
        <w:tabs>
          <w:tab w:val="left" w:pos="6840"/>
        </w:tabs>
        <w:jc w:val="both"/>
        <w:rPr>
          <w:sz w:val="20"/>
          <w:szCs w:val="20"/>
        </w:rPr>
      </w:pPr>
      <w:r w:rsidRPr="005C5122">
        <w:rPr>
          <w:sz w:val="20"/>
          <w:szCs w:val="20"/>
        </w:rPr>
        <w:t>При обнаружении Исполнителем в процессе оказания услуг, что огнетушитель не подлежит перезарядке, он во</w:t>
      </w:r>
      <w:r w:rsidRPr="005C5122">
        <w:rPr>
          <w:sz w:val="20"/>
          <w:szCs w:val="20"/>
        </w:rPr>
        <w:t>з</w:t>
      </w:r>
      <w:r w:rsidRPr="005C5122">
        <w:rPr>
          <w:sz w:val="20"/>
          <w:szCs w:val="20"/>
        </w:rPr>
        <w:t>вращает его по месту нахождения Заказчика, а также составляет акт о непригодности его эксплуатации. Перезаряженные огн</w:t>
      </w:r>
      <w:r w:rsidRPr="005C5122">
        <w:rPr>
          <w:sz w:val="20"/>
          <w:szCs w:val="20"/>
        </w:rPr>
        <w:t>е</w:t>
      </w:r>
      <w:r w:rsidRPr="005C5122">
        <w:rPr>
          <w:sz w:val="20"/>
          <w:szCs w:val="20"/>
        </w:rPr>
        <w:t>тушители Исполнитель возвращает Заказчику в безвозвратной таре и упаковке, обеспечивающей их сохра</w:t>
      </w:r>
      <w:r w:rsidRPr="005C5122">
        <w:rPr>
          <w:sz w:val="20"/>
          <w:szCs w:val="20"/>
        </w:rPr>
        <w:t>н</w:t>
      </w:r>
      <w:r w:rsidRPr="005C5122">
        <w:rPr>
          <w:sz w:val="20"/>
          <w:szCs w:val="20"/>
        </w:rPr>
        <w:t>ность при транспортировке.</w:t>
      </w:r>
    </w:p>
    <w:p w:rsidR="005C5122" w:rsidRPr="005C5122" w:rsidRDefault="005C5122" w:rsidP="005C5122">
      <w:pPr>
        <w:tabs>
          <w:tab w:val="left" w:pos="6840"/>
        </w:tabs>
        <w:jc w:val="both"/>
        <w:rPr>
          <w:sz w:val="20"/>
          <w:szCs w:val="20"/>
        </w:rPr>
      </w:pPr>
      <w:r w:rsidRPr="005C5122">
        <w:rPr>
          <w:sz w:val="20"/>
          <w:szCs w:val="20"/>
        </w:rPr>
        <w:t>При обнаружении Исполнителем дефектов деталей, подлежащих ремонту, производит их ремонт за счет Заказч</w:t>
      </w:r>
      <w:r w:rsidRPr="005C5122">
        <w:rPr>
          <w:sz w:val="20"/>
          <w:szCs w:val="20"/>
        </w:rPr>
        <w:t>и</w:t>
      </w:r>
      <w:r w:rsidRPr="005C5122">
        <w:rPr>
          <w:sz w:val="20"/>
          <w:szCs w:val="20"/>
        </w:rPr>
        <w:t xml:space="preserve">ка на основании составленного акта об устраненных дефектах и счета на оплату произведенных работ. </w:t>
      </w:r>
    </w:p>
    <w:p w:rsidR="00D81F84" w:rsidRPr="005C5122" w:rsidRDefault="005C5122" w:rsidP="005C5122">
      <w:pPr>
        <w:tabs>
          <w:tab w:val="left" w:pos="6840"/>
        </w:tabs>
        <w:jc w:val="both"/>
        <w:rPr>
          <w:sz w:val="20"/>
          <w:szCs w:val="20"/>
        </w:rPr>
      </w:pPr>
      <w:r w:rsidRPr="005C5122">
        <w:rPr>
          <w:sz w:val="20"/>
          <w:szCs w:val="20"/>
        </w:rPr>
        <w:t>Т</w:t>
      </w:r>
      <w:r w:rsidR="00D81F84" w:rsidRPr="005C5122">
        <w:rPr>
          <w:sz w:val="20"/>
          <w:szCs w:val="20"/>
        </w:rPr>
        <w:t xml:space="preserve">ехническое освидетельствование корпусов огнетушителей производится на оборудовании, аттестованном </w:t>
      </w:r>
      <w:proofErr w:type="spellStart"/>
      <w:r w:rsidR="00D81F84" w:rsidRPr="005C5122">
        <w:rPr>
          <w:sz w:val="20"/>
          <w:szCs w:val="20"/>
        </w:rPr>
        <w:t>Росте</w:t>
      </w:r>
      <w:r w:rsidR="00D81F84" w:rsidRPr="005C5122">
        <w:rPr>
          <w:sz w:val="20"/>
          <w:szCs w:val="20"/>
        </w:rPr>
        <w:t>х</w:t>
      </w:r>
      <w:r w:rsidR="00D81F84" w:rsidRPr="005C5122">
        <w:rPr>
          <w:sz w:val="20"/>
          <w:szCs w:val="20"/>
        </w:rPr>
        <w:t>надзором</w:t>
      </w:r>
      <w:proofErr w:type="spellEnd"/>
      <w:r w:rsidR="00D81F84" w:rsidRPr="005C5122">
        <w:rPr>
          <w:sz w:val="20"/>
          <w:szCs w:val="20"/>
        </w:rPr>
        <w:t xml:space="preserve">, соответствующим персоналом. </w:t>
      </w:r>
    </w:p>
    <w:p w:rsidR="005C5122" w:rsidRPr="005C5122" w:rsidRDefault="005C5122" w:rsidP="005C5122">
      <w:pPr>
        <w:tabs>
          <w:tab w:val="left" w:pos="6840"/>
        </w:tabs>
        <w:jc w:val="both"/>
        <w:rPr>
          <w:sz w:val="20"/>
          <w:szCs w:val="20"/>
        </w:rPr>
      </w:pPr>
    </w:p>
    <w:p w:rsidR="005C5122" w:rsidRPr="005C5122" w:rsidRDefault="005C5122" w:rsidP="005C5122">
      <w:pPr>
        <w:tabs>
          <w:tab w:val="left" w:pos="6840"/>
        </w:tabs>
        <w:jc w:val="both"/>
        <w:rPr>
          <w:b/>
          <w:sz w:val="20"/>
          <w:szCs w:val="20"/>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2213"/>
        <w:gridCol w:w="6662"/>
      </w:tblGrid>
      <w:tr w:rsidR="005C5122" w:rsidRPr="005C5122" w:rsidTr="00604B75">
        <w:trPr>
          <w:trHeight w:val="454"/>
        </w:trPr>
        <w:tc>
          <w:tcPr>
            <w:tcW w:w="589" w:type="dxa"/>
          </w:tcPr>
          <w:p w:rsidR="005C5122" w:rsidRPr="005C5122" w:rsidRDefault="005C5122" w:rsidP="005C5122">
            <w:pPr>
              <w:tabs>
                <w:tab w:val="left" w:pos="6840"/>
              </w:tabs>
              <w:jc w:val="both"/>
              <w:rPr>
                <w:b/>
                <w:bCs/>
                <w:sz w:val="20"/>
                <w:szCs w:val="20"/>
              </w:rPr>
            </w:pPr>
            <w:r w:rsidRPr="005C5122">
              <w:rPr>
                <w:b/>
                <w:bCs/>
                <w:sz w:val="20"/>
                <w:szCs w:val="20"/>
              </w:rPr>
              <w:t>№</w:t>
            </w:r>
          </w:p>
          <w:p w:rsidR="005C5122" w:rsidRPr="005C5122" w:rsidRDefault="005C5122" w:rsidP="005C5122">
            <w:pPr>
              <w:tabs>
                <w:tab w:val="left" w:pos="6840"/>
              </w:tabs>
              <w:jc w:val="both"/>
              <w:rPr>
                <w:b/>
                <w:bCs/>
                <w:sz w:val="20"/>
                <w:szCs w:val="20"/>
              </w:rPr>
            </w:pPr>
            <w:proofErr w:type="gramStart"/>
            <w:r w:rsidRPr="005C5122">
              <w:rPr>
                <w:b/>
                <w:bCs/>
                <w:sz w:val="20"/>
                <w:szCs w:val="20"/>
              </w:rPr>
              <w:t>п</w:t>
            </w:r>
            <w:proofErr w:type="gramEnd"/>
            <w:r w:rsidRPr="005C5122">
              <w:rPr>
                <w:b/>
                <w:bCs/>
                <w:sz w:val="20"/>
                <w:szCs w:val="20"/>
              </w:rPr>
              <w:t>/п</w:t>
            </w:r>
          </w:p>
        </w:tc>
        <w:tc>
          <w:tcPr>
            <w:tcW w:w="2213" w:type="dxa"/>
          </w:tcPr>
          <w:p w:rsidR="005C5122" w:rsidRPr="005C5122" w:rsidRDefault="005C5122" w:rsidP="005C5122">
            <w:pPr>
              <w:tabs>
                <w:tab w:val="left" w:pos="6840"/>
              </w:tabs>
              <w:jc w:val="both"/>
              <w:rPr>
                <w:b/>
                <w:bCs/>
                <w:sz w:val="20"/>
                <w:szCs w:val="20"/>
              </w:rPr>
            </w:pPr>
            <w:r w:rsidRPr="005C5122">
              <w:rPr>
                <w:b/>
                <w:bCs/>
                <w:sz w:val="20"/>
                <w:szCs w:val="20"/>
              </w:rPr>
              <w:t>Наименование услуги</w:t>
            </w:r>
          </w:p>
        </w:tc>
        <w:tc>
          <w:tcPr>
            <w:tcW w:w="6662" w:type="dxa"/>
          </w:tcPr>
          <w:p w:rsidR="005C5122" w:rsidRPr="005C5122" w:rsidRDefault="005C5122" w:rsidP="005C5122">
            <w:pPr>
              <w:tabs>
                <w:tab w:val="left" w:pos="6840"/>
              </w:tabs>
              <w:jc w:val="both"/>
              <w:rPr>
                <w:b/>
                <w:bCs/>
                <w:sz w:val="20"/>
                <w:szCs w:val="20"/>
              </w:rPr>
            </w:pPr>
            <w:r w:rsidRPr="005C5122">
              <w:rPr>
                <w:b/>
                <w:bCs/>
                <w:sz w:val="20"/>
                <w:szCs w:val="20"/>
              </w:rPr>
              <w:t>Характеристика</w:t>
            </w:r>
          </w:p>
          <w:p w:rsidR="005C5122" w:rsidRPr="005C5122" w:rsidRDefault="005C5122" w:rsidP="005C5122">
            <w:pPr>
              <w:tabs>
                <w:tab w:val="left" w:pos="6840"/>
              </w:tabs>
              <w:jc w:val="both"/>
              <w:rPr>
                <w:b/>
                <w:bCs/>
                <w:sz w:val="20"/>
                <w:szCs w:val="20"/>
              </w:rPr>
            </w:pPr>
            <w:r w:rsidRPr="005C5122">
              <w:rPr>
                <w:b/>
                <w:bCs/>
                <w:sz w:val="20"/>
                <w:szCs w:val="20"/>
              </w:rPr>
              <w:t>оказываемых услуг</w:t>
            </w:r>
          </w:p>
        </w:tc>
      </w:tr>
      <w:tr w:rsidR="005C5122" w:rsidRPr="005C5122" w:rsidTr="00604B75">
        <w:trPr>
          <w:trHeight w:val="1126"/>
        </w:trPr>
        <w:tc>
          <w:tcPr>
            <w:tcW w:w="589" w:type="dxa"/>
          </w:tcPr>
          <w:p w:rsidR="005C5122" w:rsidRPr="005C5122" w:rsidRDefault="005C5122" w:rsidP="005C5122">
            <w:pPr>
              <w:tabs>
                <w:tab w:val="left" w:pos="6840"/>
              </w:tabs>
              <w:jc w:val="both"/>
              <w:rPr>
                <w:b/>
                <w:bCs/>
                <w:sz w:val="20"/>
                <w:szCs w:val="20"/>
              </w:rPr>
            </w:pPr>
            <w:r w:rsidRPr="005C5122">
              <w:rPr>
                <w:b/>
                <w:bCs/>
                <w:sz w:val="20"/>
                <w:szCs w:val="20"/>
              </w:rPr>
              <w:t>1</w:t>
            </w:r>
          </w:p>
        </w:tc>
        <w:tc>
          <w:tcPr>
            <w:tcW w:w="2213" w:type="dxa"/>
          </w:tcPr>
          <w:p w:rsidR="005C5122" w:rsidRPr="005C5122" w:rsidRDefault="005C5122" w:rsidP="005C5122">
            <w:pPr>
              <w:tabs>
                <w:tab w:val="left" w:pos="6840"/>
              </w:tabs>
              <w:jc w:val="both"/>
              <w:rPr>
                <w:b/>
                <w:bCs/>
                <w:sz w:val="20"/>
                <w:szCs w:val="20"/>
              </w:rPr>
            </w:pPr>
            <w:r w:rsidRPr="005C5122">
              <w:rPr>
                <w:b/>
                <w:bCs/>
                <w:sz w:val="20"/>
                <w:szCs w:val="20"/>
              </w:rPr>
              <w:t>Перезарядка огнет</w:t>
            </w:r>
            <w:r w:rsidRPr="005C5122">
              <w:rPr>
                <w:b/>
                <w:bCs/>
                <w:sz w:val="20"/>
                <w:szCs w:val="20"/>
              </w:rPr>
              <w:t>у</w:t>
            </w:r>
            <w:r w:rsidRPr="005C5122">
              <w:rPr>
                <w:b/>
                <w:bCs/>
                <w:sz w:val="20"/>
                <w:szCs w:val="20"/>
              </w:rPr>
              <w:t>шителей</w:t>
            </w:r>
          </w:p>
        </w:tc>
        <w:tc>
          <w:tcPr>
            <w:tcW w:w="6662" w:type="dxa"/>
          </w:tcPr>
          <w:p w:rsidR="005C5122" w:rsidRPr="005C5122" w:rsidRDefault="005C5122" w:rsidP="005C5122">
            <w:pPr>
              <w:tabs>
                <w:tab w:val="left" w:pos="6840"/>
              </w:tabs>
              <w:jc w:val="both"/>
              <w:rPr>
                <w:sz w:val="20"/>
                <w:szCs w:val="20"/>
              </w:rPr>
            </w:pPr>
            <w:r w:rsidRPr="005C5122">
              <w:rPr>
                <w:sz w:val="20"/>
                <w:szCs w:val="20"/>
              </w:rPr>
              <w:t>Каждый огнетушитель и баллон с вытесняющим газом должны быть ра</w:t>
            </w:r>
            <w:r w:rsidRPr="005C5122">
              <w:rPr>
                <w:sz w:val="20"/>
                <w:szCs w:val="20"/>
              </w:rPr>
              <w:t>з</w:t>
            </w:r>
            <w:r w:rsidRPr="005C5122">
              <w:rPr>
                <w:sz w:val="20"/>
                <w:szCs w:val="20"/>
              </w:rPr>
              <w:t xml:space="preserve">ряжены, корпус огнетушителя полностью очищен от остатков </w:t>
            </w:r>
            <w:proofErr w:type="gramStart"/>
            <w:r w:rsidRPr="005C5122">
              <w:rPr>
                <w:sz w:val="20"/>
                <w:szCs w:val="20"/>
              </w:rPr>
              <w:t>ОТВ</w:t>
            </w:r>
            <w:proofErr w:type="gramEnd"/>
            <w:r w:rsidRPr="005C5122">
              <w:rPr>
                <w:sz w:val="20"/>
                <w:szCs w:val="20"/>
              </w:rPr>
              <w:t>, пр</w:t>
            </w:r>
            <w:r w:rsidRPr="005C5122">
              <w:rPr>
                <w:sz w:val="20"/>
                <w:szCs w:val="20"/>
              </w:rPr>
              <w:t>о</w:t>
            </w:r>
            <w:r w:rsidRPr="005C5122">
              <w:rPr>
                <w:sz w:val="20"/>
                <w:szCs w:val="20"/>
              </w:rPr>
              <w:t>изведен внешний и внутренний осмотр, о также проведены испытания на прочность и герметичность корпуса огнетушителя, пусковой головки, шланга и запорного устройства. В ходе проведения осмотра необходимо контролировать:</w:t>
            </w:r>
          </w:p>
          <w:p w:rsidR="005C5122" w:rsidRPr="005C5122" w:rsidRDefault="005C5122" w:rsidP="005C5122">
            <w:pPr>
              <w:tabs>
                <w:tab w:val="left" w:pos="6840"/>
              </w:tabs>
              <w:jc w:val="both"/>
              <w:rPr>
                <w:sz w:val="20"/>
                <w:szCs w:val="20"/>
              </w:rPr>
            </w:pPr>
            <w:r w:rsidRPr="005C5122">
              <w:rPr>
                <w:sz w:val="20"/>
                <w:szCs w:val="20"/>
              </w:rPr>
              <w:t>- состояние внутренней поверхности корпуса огнетушителя (отсутствие вмятин или вздутий металла, отслаивание защитного покрытия);</w:t>
            </w:r>
          </w:p>
          <w:p w:rsidR="005C5122" w:rsidRPr="005C5122" w:rsidRDefault="005C5122" w:rsidP="005C5122">
            <w:pPr>
              <w:tabs>
                <w:tab w:val="left" w:pos="6840"/>
              </w:tabs>
              <w:jc w:val="both"/>
              <w:rPr>
                <w:sz w:val="20"/>
                <w:szCs w:val="20"/>
              </w:rPr>
            </w:pPr>
            <w:r w:rsidRPr="005C5122">
              <w:rPr>
                <w:sz w:val="20"/>
                <w:szCs w:val="20"/>
              </w:rPr>
              <w:t>- отсутствие следов коррозии;</w:t>
            </w:r>
          </w:p>
          <w:p w:rsidR="005C5122" w:rsidRPr="005C5122" w:rsidRDefault="005C5122" w:rsidP="005C5122">
            <w:pPr>
              <w:tabs>
                <w:tab w:val="left" w:pos="6840"/>
              </w:tabs>
              <w:jc w:val="both"/>
              <w:rPr>
                <w:sz w:val="20"/>
                <w:szCs w:val="20"/>
              </w:rPr>
            </w:pPr>
            <w:r w:rsidRPr="005C5122">
              <w:rPr>
                <w:sz w:val="20"/>
                <w:szCs w:val="20"/>
              </w:rPr>
              <w:t xml:space="preserve">- состояние прокладок, манжет или других видов уплотнений; </w:t>
            </w:r>
          </w:p>
          <w:p w:rsidR="005C5122" w:rsidRPr="005C5122" w:rsidRDefault="005C5122" w:rsidP="005C5122">
            <w:pPr>
              <w:tabs>
                <w:tab w:val="left" w:pos="6840"/>
              </w:tabs>
              <w:jc w:val="both"/>
              <w:rPr>
                <w:sz w:val="20"/>
                <w:szCs w:val="20"/>
              </w:rPr>
            </w:pPr>
            <w:r w:rsidRPr="005C5122">
              <w:rPr>
                <w:sz w:val="20"/>
                <w:szCs w:val="20"/>
              </w:rPr>
              <w:t>- состояние предохранительных устройств, фильтров, приборов измерения давления, редукторов, вентилей, запорных устройств и их посадочных мест;</w:t>
            </w:r>
          </w:p>
          <w:p w:rsidR="005C5122" w:rsidRPr="005C5122" w:rsidRDefault="005C5122" w:rsidP="005C5122">
            <w:pPr>
              <w:tabs>
                <w:tab w:val="left" w:pos="6840"/>
              </w:tabs>
              <w:jc w:val="both"/>
              <w:rPr>
                <w:sz w:val="20"/>
                <w:szCs w:val="20"/>
              </w:rPr>
            </w:pPr>
            <w:r w:rsidRPr="005C5122">
              <w:rPr>
                <w:sz w:val="20"/>
                <w:szCs w:val="20"/>
              </w:rPr>
              <w:t>- массу газового баллончика, срока его очередного испытания или срока гарантийной эксплуатации газогенерирующего элемента;</w:t>
            </w:r>
          </w:p>
          <w:p w:rsidR="005C5122" w:rsidRPr="005C5122" w:rsidRDefault="005C5122" w:rsidP="005C5122">
            <w:pPr>
              <w:tabs>
                <w:tab w:val="left" w:pos="6840"/>
              </w:tabs>
              <w:jc w:val="both"/>
              <w:rPr>
                <w:sz w:val="20"/>
                <w:szCs w:val="20"/>
              </w:rPr>
            </w:pPr>
            <w:r w:rsidRPr="005C5122">
              <w:rPr>
                <w:sz w:val="20"/>
                <w:szCs w:val="20"/>
              </w:rPr>
              <w:t>- состояние поверхности и узлов крепления шланга;</w:t>
            </w:r>
          </w:p>
          <w:p w:rsidR="005C5122" w:rsidRPr="005C5122" w:rsidRDefault="005C5122" w:rsidP="005C5122">
            <w:pPr>
              <w:tabs>
                <w:tab w:val="left" w:pos="6840"/>
              </w:tabs>
              <w:jc w:val="both"/>
              <w:rPr>
                <w:sz w:val="20"/>
                <w:szCs w:val="20"/>
              </w:rPr>
            </w:pPr>
            <w:r w:rsidRPr="005C5122">
              <w:rPr>
                <w:sz w:val="20"/>
                <w:szCs w:val="20"/>
              </w:rPr>
              <w:t xml:space="preserve">- состояние, гарантийный срок хранения и значения основных параметров </w:t>
            </w:r>
            <w:proofErr w:type="gramStart"/>
            <w:r w:rsidRPr="005C5122">
              <w:rPr>
                <w:sz w:val="20"/>
                <w:szCs w:val="20"/>
              </w:rPr>
              <w:t>ОТВ</w:t>
            </w:r>
            <w:proofErr w:type="gramEnd"/>
            <w:r w:rsidRPr="005C5122">
              <w:rPr>
                <w:sz w:val="20"/>
                <w:szCs w:val="20"/>
              </w:rPr>
              <w:t xml:space="preserve"> (огнетушащего вещества);</w:t>
            </w:r>
          </w:p>
          <w:p w:rsidR="005C5122" w:rsidRPr="005C5122" w:rsidRDefault="005C5122" w:rsidP="005C5122">
            <w:pPr>
              <w:tabs>
                <w:tab w:val="left" w:pos="6840"/>
              </w:tabs>
              <w:jc w:val="both"/>
              <w:rPr>
                <w:sz w:val="20"/>
                <w:szCs w:val="20"/>
              </w:rPr>
            </w:pPr>
            <w:r w:rsidRPr="005C5122">
              <w:rPr>
                <w:sz w:val="20"/>
                <w:szCs w:val="20"/>
              </w:rPr>
              <w:t>После успешного завершения испытания корпуса на прочность огнетуш</w:t>
            </w:r>
            <w:r w:rsidRPr="005C5122">
              <w:rPr>
                <w:sz w:val="20"/>
                <w:szCs w:val="20"/>
              </w:rPr>
              <w:t>и</w:t>
            </w:r>
            <w:r w:rsidRPr="005C5122">
              <w:rPr>
                <w:sz w:val="20"/>
                <w:szCs w:val="20"/>
              </w:rPr>
              <w:t xml:space="preserve">тель должен быть просушен, покрашен (при необходимости) и заряжен ОТВ. </w:t>
            </w:r>
          </w:p>
          <w:p w:rsidR="005C5122" w:rsidRPr="005C5122" w:rsidRDefault="005C5122" w:rsidP="005C5122">
            <w:pPr>
              <w:tabs>
                <w:tab w:val="left" w:pos="6840"/>
              </w:tabs>
              <w:jc w:val="both"/>
              <w:rPr>
                <w:sz w:val="20"/>
                <w:szCs w:val="20"/>
              </w:rPr>
            </w:pPr>
            <w:r w:rsidRPr="005C5122">
              <w:rPr>
                <w:sz w:val="20"/>
                <w:szCs w:val="20"/>
              </w:rPr>
              <w:t xml:space="preserve">Необходимо использовать </w:t>
            </w:r>
            <w:proofErr w:type="gramStart"/>
            <w:r w:rsidRPr="005C5122">
              <w:rPr>
                <w:sz w:val="20"/>
                <w:szCs w:val="20"/>
              </w:rPr>
              <w:t>ОТВ</w:t>
            </w:r>
            <w:proofErr w:type="gramEnd"/>
            <w:r w:rsidRPr="005C5122">
              <w:rPr>
                <w:sz w:val="20"/>
                <w:szCs w:val="20"/>
              </w:rPr>
              <w:t xml:space="preserve"> (огнетушащего вещества) только такого состава и в таком количестве, которые указаны в технической документ</w:t>
            </w:r>
            <w:r w:rsidRPr="005C5122">
              <w:rPr>
                <w:sz w:val="20"/>
                <w:szCs w:val="20"/>
              </w:rPr>
              <w:t>а</w:t>
            </w:r>
            <w:r w:rsidRPr="005C5122">
              <w:rPr>
                <w:sz w:val="20"/>
                <w:szCs w:val="20"/>
              </w:rPr>
              <w:t xml:space="preserve">ции на данный огнетушитель. </w:t>
            </w:r>
          </w:p>
          <w:p w:rsidR="005C5122" w:rsidRPr="005C5122" w:rsidRDefault="005C5122" w:rsidP="005C5122">
            <w:pPr>
              <w:tabs>
                <w:tab w:val="left" w:pos="6840"/>
              </w:tabs>
              <w:jc w:val="both"/>
              <w:rPr>
                <w:sz w:val="20"/>
                <w:szCs w:val="20"/>
              </w:rPr>
            </w:pPr>
            <w:r w:rsidRPr="005C5122">
              <w:rPr>
                <w:sz w:val="20"/>
                <w:szCs w:val="20"/>
              </w:rPr>
              <w:t xml:space="preserve">После проведения перезарядки </w:t>
            </w:r>
            <w:proofErr w:type="gramStart"/>
            <w:r w:rsidRPr="005C5122">
              <w:rPr>
                <w:sz w:val="20"/>
                <w:szCs w:val="20"/>
              </w:rPr>
              <w:t>ОТВ</w:t>
            </w:r>
            <w:proofErr w:type="gramEnd"/>
            <w:r w:rsidRPr="005C5122">
              <w:rPr>
                <w:sz w:val="20"/>
                <w:szCs w:val="20"/>
              </w:rPr>
              <w:t xml:space="preserve"> (огнетушащего вещества) на огнет</w:t>
            </w:r>
            <w:r w:rsidRPr="005C5122">
              <w:rPr>
                <w:sz w:val="20"/>
                <w:szCs w:val="20"/>
              </w:rPr>
              <w:t>у</w:t>
            </w:r>
            <w:r w:rsidRPr="005C5122">
              <w:rPr>
                <w:sz w:val="20"/>
                <w:szCs w:val="20"/>
              </w:rPr>
              <w:t>шитель должна быть нанесена маркировка в виде дополнительной этике</w:t>
            </w:r>
            <w:r w:rsidRPr="005C5122">
              <w:rPr>
                <w:sz w:val="20"/>
                <w:szCs w:val="20"/>
              </w:rPr>
              <w:t>т</w:t>
            </w:r>
            <w:r w:rsidRPr="005C5122">
              <w:rPr>
                <w:sz w:val="20"/>
                <w:szCs w:val="20"/>
              </w:rPr>
              <w:t>ки или бирки, на которой должны быть указаны:</w:t>
            </w:r>
          </w:p>
          <w:p w:rsidR="005C5122" w:rsidRPr="005C5122" w:rsidRDefault="005C5122" w:rsidP="005C5122">
            <w:pPr>
              <w:tabs>
                <w:tab w:val="left" w:pos="6840"/>
              </w:tabs>
              <w:jc w:val="both"/>
              <w:rPr>
                <w:sz w:val="20"/>
                <w:szCs w:val="20"/>
              </w:rPr>
            </w:pPr>
            <w:r w:rsidRPr="005C5122">
              <w:rPr>
                <w:sz w:val="20"/>
                <w:szCs w:val="20"/>
              </w:rPr>
              <w:t>- наименование и адрес организации, производившей перезарядку огнет</w:t>
            </w:r>
            <w:r w:rsidRPr="005C5122">
              <w:rPr>
                <w:sz w:val="20"/>
                <w:szCs w:val="20"/>
              </w:rPr>
              <w:t>у</w:t>
            </w:r>
            <w:r w:rsidRPr="005C5122">
              <w:rPr>
                <w:sz w:val="20"/>
                <w:szCs w:val="20"/>
              </w:rPr>
              <w:t>шителя;</w:t>
            </w:r>
          </w:p>
          <w:p w:rsidR="005C5122" w:rsidRPr="005C5122" w:rsidRDefault="005C5122" w:rsidP="005C5122">
            <w:pPr>
              <w:tabs>
                <w:tab w:val="left" w:pos="6840"/>
              </w:tabs>
              <w:jc w:val="both"/>
              <w:rPr>
                <w:sz w:val="20"/>
                <w:szCs w:val="20"/>
              </w:rPr>
            </w:pPr>
            <w:r w:rsidRPr="005C5122">
              <w:rPr>
                <w:sz w:val="20"/>
                <w:szCs w:val="20"/>
              </w:rPr>
              <w:t xml:space="preserve">- марка и масса заряженного </w:t>
            </w:r>
            <w:proofErr w:type="gramStart"/>
            <w:r w:rsidRPr="005C5122">
              <w:rPr>
                <w:sz w:val="20"/>
                <w:szCs w:val="20"/>
              </w:rPr>
              <w:t>ОТВ</w:t>
            </w:r>
            <w:proofErr w:type="gramEnd"/>
            <w:r w:rsidRPr="005C5122">
              <w:rPr>
                <w:sz w:val="20"/>
                <w:szCs w:val="20"/>
              </w:rPr>
              <w:t xml:space="preserve"> (огнетушащего вещества);</w:t>
            </w:r>
          </w:p>
          <w:p w:rsidR="005C5122" w:rsidRPr="005C5122" w:rsidRDefault="005C5122" w:rsidP="005C5122">
            <w:pPr>
              <w:tabs>
                <w:tab w:val="left" w:pos="6840"/>
              </w:tabs>
              <w:jc w:val="both"/>
              <w:rPr>
                <w:sz w:val="20"/>
                <w:szCs w:val="20"/>
              </w:rPr>
            </w:pPr>
            <w:r w:rsidRPr="005C5122">
              <w:rPr>
                <w:sz w:val="20"/>
                <w:szCs w:val="20"/>
              </w:rPr>
              <w:t>- дата проведения перезарядки;</w:t>
            </w:r>
          </w:p>
          <w:p w:rsidR="005C5122" w:rsidRPr="005C5122" w:rsidRDefault="005C5122" w:rsidP="005C5122">
            <w:pPr>
              <w:tabs>
                <w:tab w:val="left" w:pos="6840"/>
              </w:tabs>
              <w:jc w:val="both"/>
              <w:rPr>
                <w:sz w:val="20"/>
                <w:szCs w:val="20"/>
              </w:rPr>
            </w:pPr>
            <w:r w:rsidRPr="005C5122">
              <w:rPr>
                <w:sz w:val="20"/>
                <w:szCs w:val="20"/>
              </w:rPr>
              <w:t>-дата проведения и давление гидравлического испытания.</w:t>
            </w:r>
          </w:p>
          <w:p w:rsidR="005C5122" w:rsidRPr="005C5122" w:rsidRDefault="005C5122" w:rsidP="005C5122">
            <w:pPr>
              <w:tabs>
                <w:tab w:val="left" w:pos="6840"/>
              </w:tabs>
              <w:jc w:val="both"/>
              <w:rPr>
                <w:sz w:val="20"/>
                <w:szCs w:val="20"/>
              </w:rPr>
            </w:pPr>
            <w:r w:rsidRPr="005C5122">
              <w:rPr>
                <w:sz w:val="20"/>
                <w:szCs w:val="20"/>
              </w:rPr>
              <w:t>Узел запорно-пускового устройства должен быть опломбирован.</w:t>
            </w:r>
          </w:p>
          <w:p w:rsidR="005C5122" w:rsidRPr="005C5122" w:rsidRDefault="005C5122" w:rsidP="005C5122">
            <w:pPr>
              <w:tabs>
                <w:tab w:val="left" w:pos="6840"/>
              </w:tabs>
              <w:jc w:val="both"/>
              <w:rPr>
                <w:sz w:val="20"/>
                <w:szCs w:val="20"/>
              </w:rPr>
            </w:pPr>
            <w:r w:rsidRPr="005C5122">
              <w:rPr>
                <w:sz w:val="20"/>
                <w:szCs w:val="20"/>
              </w:rPr>
              <w:t>Предоставить акты на вывод из эксплуатации и выбраковку на огнетуш</w:t>
            </w:r>
            <w:r w:rsidRPr="005C5122">
              <w:rPr>
                <w:sz w:val="20"/>
                <w:szCs w:val="20"/>
              </w:rPr>
              <w:t>и</w:t>
            </w:r>
            <w:r w:rsidRPr="005C5122">
              <w:rPr>
                <w:sz w:val="20"/>
                <w:szCs w:val="20"/>
              </w:rPr>
              <w:t>тели, не прошедшие испытания на прочность и герметичность корпуса, пусковой головки, шланга и запорного устройства.</w:t>
            </w:r>
          </w:p>
          <w:p w:rsidR="005C5122" w:rsidRPr="005C5122" w:rsidRDefault="005C5122" w:rsidP="005C5122">
            <w:pPr>
              <w:tabs>
                <w:tab w:val="left" w:pos="6840"/>
              </w:tabs>
              <w:jc w:val="both"/>
              <w:rPr>
                <w:b/>
                <w:bCs/>
                <w:sz w:val="20"/>
                <w:szCs w:val="20"/>
              </w:rPr>
            </w:pPr>
            <w:r w:rsidRPr="005C5122">
              <w:rPr>
                <w:sz w:val="20"/>
                <w:szCs w:val="20"/>
              </w:rPr>
              <w:t>Предоставлять счета для оплаты замены деталей при ремонте вышедших из строя.</w:t>
            </w:r>
          </w:p>
        </w:tc>
      </w:tr>
    </w:tbl>
    <w:p w:rsidR="005C5122" w:rsidRPr="005C5122" w:rsidRDefault="005C5122" w:rsidP="005C5122">
      <w:pPr>
        <w:tabs>
          <w:tab w:val="left" w:pos="6840"/>
        </w:tabs>
        <w:jc w:val="both"/>
        <w:rPr>
          <w:sz w:val="20"/>
          <w:szCs w:val="20"/>
        </w:rPr>
      </w:pPr>
      <w:proofErr w:type="gramStart"/>
      <w:r w:rsidRPr="005C5122">
        <w:rPr>
          <w:sz w:val="20"/>
          <w:szCs w:val="20"/>
        </w:rPr>
        <w:t>ОТВ</w:t>
      </w:r>
      <w:proofErr w:type="gramEnd"/>
      <w:r w:rsidRPr="005C5122">
        <w:rPr>
          <w:sz w:val="20"/>
          <w:szCs w:val="20"/>
        </w:rPr>
        <w:t>, предназначенные для зарядки в огнетушитель, должны быть герметично упакованы, иметь четкую маркировку и необходимую сопроводительную техническую документацию, а также пройти входной контроль на проверку соотве</w:t>
      </w:r>
      <w:r w:rsidRPr="005C5122">
        <w:rPr>
          <w:sz w:val="20"/>
          <w:szCs w:val="20"/>
        </w:rPr>
        <w:t>т</w:t>
      </w:r>
      <w:r w:rsidRPr="005C5122">
        <w:rPr>
          <w:sz w:val="20"/>
          <w:szCs w:val="20"/>
        </w:rPr>
        <w:t>ствия их основных эксплуатационных параметров требованиям нормативных документов.</w:t>
      </w:r>
    </w:p>
    <w:p w:rsidR="005C5122" w:rsidRPr="005C5122" w:rsidRDefault="005C5122" w:rsidP="005C5122">
      <w:pPr>
        <w:tabs>
          <w:tab w:val="left" w:pos="6840"/>
        </w:tabs>
        <w:jc w:val="both"/>
        <w:rPr>
          <w:sz w:val="20"/>
          <w:szCs w:val="20"/>
        </w:rPr>
      </w:pPr>
      <w:proofErr w:type="gramStart"/>
      <w:r w:rsidRPr="005C5122">
        <w:rPr>
          <w:sz w:val="20"/>
          <w:szCs w:val="20"/>
        </w:rPr>
        <w:t>ОТВ</w:t>
      </w:r>
      <w:proofErr w:type="gramEnd"/>
      <w:r w:rsidRPr="005C5122">
        <w:rPr>
          <w:sz w:val="20"/>
          <w:szCs w:val="20"/>
        </w:rPr>
        <w:t>,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5C5122" w:rsidRPr="005C5122" w:rsidRDefault="005C5122" w:rsidP="005C5122">
      <w:pPr>
        <w:tabs>
          <w:tab w:val="left" w:pos="6840"/>
        </w:tabs>
        <w:jc w:val="both"/>
        <w:rPr>
          <w:b/>
          <w:sz w:val="20"/>
          <w:szCs w:val="20"/>
        </w:rPr>
      </w:pPr>
    </w:p>
    <w:p w:rsidR="005C5122" w:rsidRPr="005C5122" w:rsidRDefault="005C5122" w:rsidP="005C5122">
      <w:pPr>
        <w:tabs>
          <w:tab w:val="left" w:pos="6840"/>
        </w:tabs>
        <w:jc w:val="both"/>
        <w:rPr>
          <w:b/>
          <w:bCs/>
          <w:sz w:val="20"/>
          <w:szCs w:val="20"/>
        </w:rPr>
      </w:pPr>
      <w:r w:rsidRPr="005C5122">
        <w:rPr>
          <w:b/>
          <w:bCs/>
          <w:sz w:val="20"/>
          <w:szCs w:val="20"/>
        </w:rPr>
        <w:t>Требования к качеству оказываемых услуг:</w:t>
      </w:r>
    </w:p>
    <w:p w:rsidR="005C5122" w:rsidRPr="005C5122" w:rsidRDefault="005C5122" w:rsidP="005C5122">
      <w:pPr>
        <w:tabs>
          <w:tab w:val="left" w:pos="6840"/>
        </w:tabs>
        <w:jc w:val="both"/>
        <w:rPr>
          <w:sz w:val="20"/>
          <w:szCs w:val="20"/>
        </w:rPr>
      </w:pPr>
      <w:proofErr w:type="gramStart"/>
      <w:r w:rsidRPr="005C5122">
        <w:rPr>
          <w:sz w:val="20"/>
          <w:szCs w:val="20"/>
        </w:rPr>
        <w:t>Перезарядка огнетушителей должна быть проведена с соблюдением норм и требований пожарной безопасности («СП 9.13130.2009.</w:t>
      </w:r>
      <w:proofErr w:type="gramEnd"/>
      <w:r w:rsidRPr="005C5122">
        <w:rPr>
          <w:sz w:val="20"/>
          <w:szCs w:val="20"/>
        </w:rPr>
        <w:t xml:space="preserve"> Свод правил. Техника пожарная. Огнетушители. Требования к эксплуатации» (утв. Приказом МЧС РФ от 25.03.2009 №179), ПБ 03-576-03 «Правила устройства и безопасной эксплуатации сосудов, работающих под давлен</w:t>
      </w:r>
      <w:r w:rsidRPr="005C5122">
        <w:rPr>
          <w:sz w:val="20"/>
          <w:szCs w:val="20"/>
        </w:rPr>
        <w:t>и</w:t>
      </w:r>
      <w:r w:rsidRPr="005C5122">
        <w:rPr>
          <w:sz w:val="20"/>
          <w:szCs w:val="20"/>
        </w:rPr>
        <w:t xml:space="preserve">ем»,  Постановления Правительства Российской Федерации от 25.04.2012г. № 390 «О противопожарном режиме». </w:t>
      </w:r>
    </w:p>
    <w:p w:rsidR="005C5122" w:rsidRPr="005C5122" w:rsidRDefault="005C5122" w:rsidP="005C5122">
      <w:pPr>
        <w:tabs>
          <w:tab w:val="left" w:pos="6840"/>
        </w:tabs>
        <w:jc w:val="both"/>
        <w:rPr>
          <w:sz w:val="20"/>
          <w:szCs w:val="20"/>
        </w:rPr>
      </w:pPr>
      <w:r w:rsidRPr="005C5122">
        <w:rPr>
          <w:sz w:val="20"/>
          <w:szCs w:val="20"/>
        </w:rPr>
        <w:lastRenderedPageBreak/>
        <w:t>Услуги оказываются в соответствии с нормами Федерального закона  № 69-ФЗ от 21.12.1994 «О пожарной безопасн</w:t>
      </w:r>
      <w:r w:rsidRPr="005C5122">
        <w:rPr>
          <w:sz w:val="20"/>
          <w:szCs w:val="20"/>
        </w:rPr>
        <w:t>о</w:t>
      </w:r>
      <w:r w:rsidRPr="005C5122">
        <w:rPr>
          <w:sz w:val="20"/>
          <w:szCs w:val="20"/>
        </w:rPr>
        <w:t>сти», а также в соответствии с требованиями пункта 4.4. СП 9.13130.2009 Свод правил. Техника пожарная. Огнетуш</w:t>
      </w:r>
      <w:r w:rsidRPr="005C5122">
        <w:rPr>
          <w:sz w:val="20"/>
          <w:szCs w:val="20"/>
        </w:rPr>
        <w:t>и</w:t>
      </w:r>
      <w:r w:rsidRPr="005C5122">
        <w:rPr>
          <w:sz w:val="20"/>
          <w:szCs w:val="20"/>
        </w:rPr>
        <w:t xml:space="preserve">тели. Требования к эксплуатации». </w:t>
      </w:r>
    </w:p>
    <w:p w:rsidR="005C5122" w:rsidRPr="005C5122" w:rsidRDefault="005C5122" w:rsidP="005C5122">
      <w:pPr>
        <w:tabs>
          <w:tab w:val="left" w:pos="6840"/>
        </w:tabs>
        <w:jc w:val="both"/>
        <w:rPr>
          <w:sz w:val="20"/>
          <w:szCs w:val="20"/>
        </w:rPr>
      </w:pPr>
      <w:r w:rsidRPr="005C5122">
        <w:rPr>
          <w:sz w:val="20"/>
          <w:szCs w:val="20"/>
          <w:lang w:val="kk-KZ"/>
        </w:rPr>
        <w:t>Все используемые материалы Исполнителем должны иметь сертификаты от изготовителя. Материалы для покраски огнетушителей  огнеупорной защиты</w:t>
      </w:r>
      <w:r w:rsidRPr="005C5122">
        <w:rPr>
          <w:sz w:val="20"/>
          <w:szCs w:val="20"/>
        </w:rPr>
        <w:t>.</w:t>
      </w:r>
    </w:p>
    <w:p w:rsidR="005C5122" w:rsidRPr="005C5122" w:rsidRDefault="005C5122" w:rsidP="005C5122">
      <w:pPr>
        <w:tabs>
          <w:tab w:val="left" w:pos="6840"/>
        </w:tabs>
        <w:jc w:val="both"/>
        <w:rPr>
          <w:sz w:val="20"/>
          <w:szCs w:val="20"/>
        </w:rPr>
      </w:pPr>
      <w:r w:rsidRPr="005C5122">
        <w:rPr>
          <w:sz w:val="20"/>
          <w:szCs w:val="20"/>
        </w:rPr>
        <w:t>Соблюдение  соответствия  оказываемой услуги  требованиям технической документации.</w:t>
      </w:r>
    </w:p>
    <w:p w:rsidR="005C5122" w:rsidRPr="005C5122" w:rsidRDefault="005C5122" w:rsidP="005C5122">
      <w:pPr>
        <w:tabs>
          <w:tab w:val="left" w:pos="6840"/>
        </w:tabs>
        <w:jc w:val="both"/>
        <w:rPr>
          <w:sz w:val="20"/>
          <w:szCs w:val="20"/>
        </w:rPr>
      </w:pPr>
      <w:r w:rsidRPr="005C5122">
        <w:rPr>
          <w:sz w:val="20"/>
          <w:szCs w:val="20"/>
        </w:rPr>
        <w:t xml:space="preserve">После проведения перезарядки передача огнетушителей Исполнителем Заказчику происходит с оформлением Акта сдачи-приемки. </w:t>
      </w:r>
    </w:p>
    <w:p w:rsidR="005C5122" w:rsidRPr="005C5122" w:rsidRDefault="005C5122" w:rsidP="005C5122">
      <w:pPr>
        <w:tabs>
          <w:tab w:val="left" w:pos="6840"/>
        </w:tabs>
        <w:jc w:val="both"/>
        <w:rPr>
          <w:sz w:val="20"/>
          <w:szCs w:val="20"/>
        </w:rPr>
      </w:pPr>
      <w:r w:rsidRPr="005C5122">
        <w:rPr>
          <w:sz w:val="20"/>
          <w:szCs w:val="20"/>
        </w:rPr>
        <w:t>В случае обнаружения недочетов по оказанным услугам, Заказчик направляет письменное уведомление об устр</w:t>
      </w:r>
      <w:r w:rsidRPr="005C5122">
        <w:rPr>
          <w:sz w:val="20"/>
          <w:szCs w:val="20"/>
        </w:rPr>
        <w:t>а</w:t>
      </w:r>
      <w:r w:rsidRPr="005C5122">
        <w:rPr>
          <w:sz w:val="20"/>
          <w:szCs w:val="20"/>
        </w:rPr>
        <w:t xml:space="preserve">нении недочетов. Исполнитель в течение </w:t>
      </w:r>
      <w:r w:rsidR="00D81F84">
        <w:rPr>
          <w:sz w:val="20"/>
          <w:szCs w:val="20"/>
        </w:rPr>
        <w:t>3</w:t>
      </w:r>
      <w:r w:rsidRPr="005C5122">
        <w:rPr>
          <w:sz w:val="20"/>
          <w:szCs w:val="20"/>
        </w:rPr>
        <w:t xml:space="preserve"> </w:t>
      </w:r>
      <w:r w:rsidR="00D81F84">
        <w:rPr>
          <w:sz w:val="20"/>
          <w:szCs w:val="20"/>
        </w:rPr>
        <w:t>рабочих</w:t>
      </w:r>
      <w:r w:rsidRPr="005C5122">
        <w:rPr>
          <w:sz w:val="20"/>
          <w:szCs w:val="20"/>
        </w:rPr>
        <w:t xml:space="preserve"> дней со дня получения уведомления, должен устранить указанные недоч</w:t>
      </w:r>
      <w:r w:rsidRPr="005C5122">
        <w:rPr>
          <w:sz w:val="20"/>
          <w:szCs w:val="20"/>
        </w:rPr>
        <w:t>е</w:t>
      </w:r>
      <w:r w:rsidRPr="005C5122">
        <w:rPr>
          <w:sz w:val="20"/>
          <w:szCs w:val="20"/>
        </w:rPr>
        <w:t>ты.</w:t>
      </w:r>
    </w:p>
    <w:p w:rsidR="005C5122" w:rsidRPr="005C5122" w:rsidRDefault="005C5122" w:rsidP="005C5122">
      <w:pPr>
        <w:tabs>
          <w:tab w:val="left" w:pos="6840"/>
        </w:tabs>
        <w:jc w:val="both"/>
        <w:rPr>
          <w:sz w:val="20"/>
          <w:szCs w:val="20"/>
        </w:rPr>
      </w:pPr>
      <w:r w:rsidRPr="005C5122">
        <w:rPr>
          <w:sz w:val="20"/>
          <w:szCs w:val="20"/>
        </w:rPr>
        <w:t>При оказании услуги Исполнитель несет полную материальную и юридическую  ответственность за порчу и/или утрату имущества Заказчика. В случае порчи имущества Исполнитель возмещает Заказчику стоимость испорченного имущ</w:t>
      </w:r>
      <w:r w:rsidRPr="005C5122">
        <w:rPr>
          <w:sz w:val="20"/>
          <w:szCs w:val="20"/>
        </w:rPr>
        <w:t>е</w:t>
      </w:r>
      <w:r w:rsidRPr="005C5122">
        <w:rPr>
          <w:sz w:val="20"/>
          <w:szCs w:val="20"/>
        </w:rPr>
        <w:t>ства по рыночной стоимости и восстанавливает за свой счет допущенные нарушения. В случае утраты имущества И</w:t>
      </w:r>
      <w:r w:rsidRPr="005C5122">
        <w:rPr>
          <w:sz w:val="20"/>
          <w:szCs w:val="20"/>
        </w:rPr>
        <w:t>с</w:t>
      </w:r>
      <w:r w:rsidRPr="005C5122">
        <w:rPr>
          <w:sz w:val="20"/>
          <w:szCs w:val="20"/>
        </w:rPr>
        <w:t>полнитель возмещает Заказчику стоимость утраченного имущества по рыночной цене.</w:t>
      </w:r>
    </w:p>
    <w:p w:rsidR="005C5122" w:rsidRPr="005C5122" w:rsidRDefault="005C5122" w:rsidP="005C5122">
      <w:pPr>
        <w:tabs>
          <w:tab w:val="left" w:pos="6840"/>
        </w:tabs>
        <w:jc w:val="both"/>
        <w:rPr>
          <w:b/>
          <w:sz w:val="20"/>
          <w:szCs w:val="20"/>
        </w:rPr>
      </w:pPr>
    </w:p>
    <w:p w:rsidR="005C5122" w:rsidRPr="005C5122" w:rsidRDefault="005C5122" w:rsidP="005C5122">
      <w:pPr>
        <w:tabs>
          <w:tab w:val="left" w:pos="6840"/>
        </w:tabs>
        <w:jc w:val="both"/>
        <w:rPr>
          <w:sz w:val="20"/>
          <w:szCs w:val="20"/>
        </w:rPr>
      </w:pPr>
      <w:r w:rsidRPr="005C5122">
        <w:rPr>
          <w:b/>
          <w:bCs/>
          <w:sz w:val="20"/>
          <w:szCs w:val="20"/>
        </w:rPr>
        <w:t>Гарантийный срок:</w:t>
      </w:r>
    </w:p>
    <w:p w:rsidR="009637BC" w:rsidRPr="009637BC" w:rsidRDefault="005C5122" w:rsidP="005C5122">
      <w:pPr>
        <w:tabs>
          <w:tab w:val="left" w:pos="6840"/>
        </w:tabs>
        <w:jc w:val="both"/>
        <w:rPr>
          <w:sz w:val="20"/>
          <w:szCs w:val="20"/>
        </w:rPr>
      </w:pPr>
      <w:r w:rsidRPr="005C5122">
        <w:rPr>
          <w:sz w:val="20"/>
          <w:szCs w:val="20"/>
        </w:rPr>
        <w:t>- для огнетушителей не менее 12 (двенадцати) месяцев с момента подписания акта приемки оказанных услуг</w:t>
      </w:r>
    </w:p>
    <w:p w:rsidR="009637BC" w:rsidRDefault="009637BC" w:rsidP="00AE1099">
      <w:pPr>
        <w:tabs>
          <w:tab w:val="left" w:pos="6840"/>
        </w:tabs>
        <w:jc w:val="center"/>
        <w:rPr>
          <w:sz w:val="20"/>
          <w:szCs w:val="20"/>
        </w:rPr>
      </w:pPr>
    </w:p>
    <w:p w:rsidR="009637BC" w:rsidRDefault="009637BC" w:rsidP="00AE1099">
      <w:pPr>
        <w:tabs>
          <w:tab w:val="left" w:pos="6840"/>
        </w:tabs>
        <w:jc w:val="center"/>
        <w:rPr>
          <w:sz w:val="20"/>
          <w:szCs w:val="20"/>
        </w:rPr>
      </w:pPr>
    </w:p>
    <w:p w:rsidR="009637BC" w:rsidRDefault="009637BC" w:rsidP="00AE1099">
      <w:pPr>
        <w:tabs>
          <w:tab w:val="left" w:pos="6840"/>
        </w:tabs>
        <w:jc w:val="center"/>
        <w:rPr>
          <w:sz w:val="20"/>
          <w:szCs w:val="20"/>
        </w:rPr>
      </w:pPr>
    </w:p>
    <w:p w:rsidR="009637BC" w:rsidRDefault="009637BC" w:rsidP="00AE1099">
      <w:pPr>
        <w:tabs>
          <w:tab w:val="left" w:pos="6840"/>
        </w:tabs>
        <w:jc w:val="center"/>
        <w:rPr>
          <w:sz w:val="20"/>
          <w:szCs w:val="20"/>
        </w:rPr>
      </w:pPr>
    </w:p>
    <w:p w:rsidR="009637BC" w:rsidRDefault="009637BC" w:rsidP="00AE1099">
      <w:pPr>
        <w:tabs>
          <w:tab w:val="left" w:pos="6840"/>
        </w:tabs>
        <w:jc w:val="center"/>
        <w:rPr>
          <w:sz w:val="20"/>
          <w:szCs w:val="20"/>
        </w:rPr>
      </w:pPr>
    </w:p>
    <w:p w:rsidR="00AE1099" w:rsidRPr="00794BD4" w:rsidRDefault="00AE1099" w:rsidP="00AE1099">
      <w:pPr>
        <w:jc w:val="center"/>
        <w:rPr>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AE1099" w:rsidRPr="00794BD4" w:rsidRDefault="00AE1099" w:rsidP="00AE1099">
      <w:pPr>
        <w:tabs>
          <w:tab w:val="left" w:pos="1134"/>
        </w:tabs>
        <w:ind w:firstLine="540"/>
        <w:jc w:val="both"/>
        <w:rPr>
          <w:bCs/>
          <w:sz w:val="20"/>
          <w:szCs w:val="20"/>
        </w:rPr>
      </w:pPr>
    </w:p>
    <w:p w:rsidR="00AE1099" w:rsidRPr="00794BD4" w:rsidRDefault="00CE0B71" w:rsidP="00AE1099">
      <w:pPr>
        <w:tabs>
          <w:tab w:val="left" w:pos="1134"/>
        </w:tabs>
        <w:ind w:firstLine="540"/>
        <w:jc w:val="both"/>
        <w:rPr>
          <w:bCs/>
          <w:sz w:val="20"/>
          <w:szCs w:val="20"/>
        </w:rPr>
      </w:pPr>
      <w:r>
        <w:rPr>
          <w:bCs/>
          <w:sz w:val="20"/>
          <w:szCs w:val="20"/>
        </w:rPr>
        <w:t>Ректор</w:t>
      </w:r>
      <w:r w:rsidR="00AE1099" w:rsidRPr="00794BD4">
        <w:rPr>
          <w:bCs/>
          <w:sz w:val="20"/>
          <w:szCs w:val="20"/>
        </w:rPr>
        <w:t xml:space="preserve"> ФГБОУ ВО «БрГУ»</w:t>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t>Должность руководителя</w:t>
      </w:r>
    </w:p>
    <w:p w:rsidR="00AE1099" w:rsidRPr="00794BD4" w:rsidRDefault="00AE1099" w:rsidP="00AE1099">
      <w:pPr>
        <w:tabs>
          <w:tab w:val="left" w:pos="1134"/>
        </w:tabs>
        <w:ind w:firstLine="540"/>
        <w:jc w:val="both"/>
        <w:rPr>
          <w:bCs/>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 xml:space="preserve">___________ </w:t>
      </w:r>
      <w:r w:rsidR="00CE0B71">
        <w:rPr>
          <w:bCs/>
          <w:sz w:val="20"/>
          <w:szCs w:val="20"/>
        </w:rPr>
        <w:t xml:space="preserve">И.С. </w:t>
      </w:r>
      <w:proofErr w:type="spellStart"/>
      <w:r w:rsidR="00CE0B71">
        <w:rPr>
          <w:bCs/>
          <w:sz w:val="20"/>
          <w:szCs w:val="20"/>
        </w:rPr>
        <w:t>Ситов</w:t>
      </w:r>
      <w:proofErr w:type="spellEnd"/>
      <w:r w:rsidR="00CE0B71">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AE1099" w:rsidRPr="00794BD4" w:rsidRDefault="00AE1099" w:rsidP="00CE0B71">
      <w:pPr>
        <w:tabs>
          <w:tab w:val="left" w:pos="1134"/>
        </w:tabs>
        <w:ind w:firstLine="540"/>
        <w:jc w:val="both"/>
        <w:rPr>
          <w:bCs/>
          <w:sz w:val="20"/>
          <w:szCs w:val="20"/>
        </w:rPr>
      </w:pPr>
      <w:r w:rsidRPr="00794BD4">
        <w:rPr>
          <w:bCs/>
          <w:sz w:val="20"/>
          <w:szCs w:val="20"/>
        </w:rPr>
        <w:t>«___»____________20</w:t>
      </w:r>
      <w:r w:rsidR="00CE0B71">
        <w:rPr>
          <w:bCs/>
          <w:sz w:val="20"/>
          <w:szCs w:val="20"/>
        </w:rPr>
        <w:t>20</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sidR="00CE0B71">
        <w:rPr>
          <w:bCs/>
          <w:sz w:val="20"/>
          <w:szCs w:val="20"/>
        </w:rPr>
        <w:t>2020</w:t>
      </w:r>
      <w:r w:rsidRPr="00794BD4">
        <w:rPr>
          <w:bCs/>
          <w:sz w:val="20"/>
          <w:szCs w:val="20"/>
        </w:rPr>
        <w:t xml:space="preserve"> г.</w:t>
      </w:r>
    </w:p>
    <w:p w:rsidR="00AE1099" w:rsidRPr="00794BD4" w:rsidRDefault="00BC3DB2" w:rsidP="00BC3DB2">
      <w:pPr>
        <w:tabs>
          <w:tab w:val="left" w:pos="6379"/>
        </w:tabs>
        <w:rPr>
          <w:sz w:val="20"/>
          <w:szCs w:val="20"/>
        </w:rPr>
      </w:pPr>
      <w:r>
        <w:rPr>
          <w:sz w:val="20"/>
          <w:szCs w:val="20"/>
        </w:rPr>
        <w:t xml:space="preserve">           М.П.</w:t>
      </w:r>
      <w:r>
        <w:rPr>
          <w:sz w:val="20"/>
          <w:szCs w:val="20"/>
        </w:rPr>
        <w:tab/>
        <w:t>М.П.</w:t>
      </w:r>
    </w:p>
    <w:p w:rsidR="00AE1099" w:rsidRDefault="00AE1099" w:rsidP="00AE1099">
      <w:pPr>
        <w:tabs>
          <w:tab w:val="left" w:pos="6840"/>
        </w:tabs>
        <w:rPr>
          <w:sz w:val="20"/>
          <w:szCs w:val="20"/>
        </w:rPr>
      </w:pPr>
    </w:p>
    <w:p w:rsidR="00F917C6" w:rsidRDefault="00F917C6" w:rsidP="00AE1099">
      <w:pPr>
        <w:ind w:left="360" w:firstLine="284"/>
        <w:jc w:val="center"/>
        <w:rPr>
          <w:sz w:val="20"/>
          <w:szCs w:val="20"/>
        </w:rPr>
      </w:pPr>
    </w:p>
    <w:p w:rsidR="009637BC" w:rsidRPr="00804760" w:rsidRDefault="009637BC" w:rsidP="00AE1099">
      <w:pPr>
        <w:ind w:left="360" w:firstLine="284"/>
        <w:jc w:val="center"/>
        <w:rPr>
          <w:sz w:val="20"/>
          <w:szCs w:val="20"/>
        </w:rPr>
      </w:pPr>
    </w:p>
    <w:sectPr w:rsidR="009637BC" w:rsidRPr="00804760" w:rsidSect="00E13801">
      <w:footerReference w:type="default" r:id="rId9"/>
      <w:pgSz w:w="11906" w:h="16838"/>
      <w:pgMar w:top="454" w:right="45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C5" w:rsidRDefault="00D618C5">
      <w:r>
        <w:separator/>
      </w:r>
    </w:p>
  </w:endnote>
  <w:endnote w:type="continuationSeparator" w:id="0">
    <w:p w:rsidR="00D618C5" w:rsidRDefault="00D6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75" w:rsidRDefault="00604B75" w:rsidP="00B020AB">
    <w:pPr>
      <w:pStyle w:val="a9"/>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678AF">
      <w:rPr>
        <w:rStyle w:val="aa"/>
        <w:noProof/>
      </w:rPr>
      <w:t>6</w:t>
    </w:r>
    <w:r>
      <w:rPr>
        <w:rStyle w:val="aa"/>
      </w:rPr>
      <w:fldChar w:fldCharType="end"/>
    </w:r>
  </w:p>
  <w:p w:rsidR="00604B75" w:rsidRDefault="00604B75" w:rsidP="00015EF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C5" w:rsidRDefault="00D618C5">
      <w:r>
        <w:separator/>
      </w:r>
    </w:p>
  </w:footnote>
  <w:footnote w:type="continuationSeparator" w:id="0">
    <w:p w:rsidR="00D618C5" w:rsidRDefault="00D61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nsid w:val="04E4497B"/>
    <w:multiLevelType w:val="hybridMultilevel"/>
    <w:tmpl w:val="9A647CE4"/>
    <w:lvl w:ilvl="0" w:tplc="44A6162A">
      <w:start w:val="1"/>
      <w:numFmt w:val="decimal"/>
      <w:lvlText w:val="4.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73E02"/>
    <w:multiLevelType w:val="multilevel"/>
    <w:tmpl w:val="0A08397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201F33"/>
    <w:multiLevelType w:val="hybridMultilevel"/>
    <w:tmpl w:val="8FE49BD0"/>
    <w:lvl w:ilvl="0" w:tplc="05840D0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811F4E"/>
    <w:multiLevelType w:val="hybridMultilevel"/>
    <w:tmpl w:val="7994B590"/>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6DF267F"/>
    <w:multiLevelType w:val="multilevel"/>
    <w:tmpl w:val="0A4A2402"/>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FC1759"/>
    <w:multiLevelType w:val="multilevel"/>
    <w:tmpl w:val="D8C23F20"/>
    <w:lvl w:ilvl="0">
      <w:start w:val="10"/>
      <w:numFmt w:val="decimal"/>
      <w:lvlText w:val="%1."/>
      <w:lvlJc w:val="left"/>
      <w:pPr>
        <w:ind w:left="495" w:hanging="495"/>
      </w:pPr>
      <w:rPr>
        <w:rFonts w:hint="default"/>
      </w:rPr>
    </w:lvl>
    <w:lvl w:ilvl="1">
      <w:start w:val="2"/>
      <w:numFmt w:val="decimal"/>
      <w:lvlText w:val="%1.%2."/>
      <w:lvlJc w:val="left"/>
      <w:pPr>
        <w:ind w:left="1029" w:hanging="49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CB1777"/>
    <w:multiLevelType w:val="hybridMultilevel"/>
    <w:tmpl w:val="D700C63A"/>
    <w:lvl w:ilvl="0" w:tplc="094CEAF4">
      <w:start w:val="1"/>
      <w:numFmt w:val="bullet"/>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1402AF"/>
    <w:multiLevelType w:val="multilevel"/>
    <w:tmpl w:val="434290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CC5FF5"/>
    <w:multiLevelType w:val="multilevel"/>
    <w:tmpl w:val="BA34CFCE"/>
    <w:lvl w:ilvl="0">
      <w:start w:val="1"/>
      <w:numFmt w:val="decimal"/>
      <w:lvlText w:val="%1."/>
      <w:lvlJc w:val="left"/>
      <w:pPr>
        <w:ind w:left="720" w:hanging="360"/>
      </w:pPr>
      <w:rPr>
        <w:rFonts w:hint="default"/>
      </w:rPr>
    </w:lvl>
    <w:lvl w:ilvl="1">
      <w:start w:val="1"/>
      <w:numFmt w:val="decimal"/>
      <w:isLgl/>
      <w:lvlText w:val="%1.%2."/>
      <w:lvlJc w:val="left"/>
      <w:pPr>
        <w:ind w:left="1438"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6">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434480"/>
    <w:multiLevelType w:val="multilevel"/>
    <w:tmpl w:val="EA78AA2C"/>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B901A0F"/>
    <w:multiLevelType w:val="hybridMultilevel"/>
    <w:tmpl w:val="A0D45EA0"/>
    <w:lvl w:ilvl="0" w:tplc="132E42DE">
      <w:start w:val="1"/>
      <w:numFmt w:val="decimal"/>
      <w:lvlText w:val="3.%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84B9A"/>
    <w:multiLevelType w:val="hybridMultilevel"/>
    <w:tmpl w:val="0B340736"/>
    <w:lvl w:ilvl="0" w:tplc="9D9CFA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4D6C5B5B"/>
    <w:multiLevelType w:val="multilevel"/>
    <w:tmpl w:val="F2E84C3E"/>
    <w:lvl w:ilvl="0">
      <w:start w:val="6"/>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nsid w:val="513E00BE"/>
    <w:multiLevelType w:val="multilevel"/>
    <w:tmpl w:val="5DD29D1E"/>
    <w:lvl w:ilvl="0">
      <w:start w:val="4"/>
      <w:numFmt w:val="decimal"/>
      <w:lvlText w:val="%1."/>
      <w:lvlJc w:val="left"/>
      <w:pPr>
        <w:ind w:left="450" w:hanging="450"/>
      </w:pPr>
      <w:rPr>
        <w:rFonts w:hint="default"/>
      </w:rPr>
    </w:lvl>
    <w:lvl w:ilvl="1">
      <w:start w:val="7"/>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3">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59793A46"/>
    <w:multiLevelType w:val="hybridMultilevel"/>
    <w:tmpl w:val="82DCC97E"/>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AB7AFC"/>
    <w:multiLevelType w:val="hybridMultilevel"/>
    <w:tmpl w:val="60B4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58118B"/>
    <w:multiLevelType w:val="hybridMultilevel"/>
    <w:tmpl w:val="77C07D5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32">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68E009B"/>
    <w:multiLevelType w:val="multilevel"/>
    <w:tmpl w:val="D3E8E762"/>
    <w:lvl w:ilvl="0">
      <w:start w:val="10"/>
      <w:numFmt w:val="decimal"/>
      <w:lvlText w:val="%1."/>
      <w:lvlJc w:val="left"/>
      <w:pPr>
        <w:ind w:left="495" w:hanging="495"/>
      </w:pPr>
      <w:rPr>
        <w:rFonts w:hint="default"/>
      </w:rPr>
    </w:lvl>
    <w:lvl w:ilvl="1">
      <w:start w:val="3"/>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5">
    <w:nsid w:val="7AF431C2"/>
    <w:multiLevelType w:val="hybridMultilevel"/>
    <w:tmpl w:val="4CCED536"/>
    <w:lvl w:ilvl="0" w:tplc="04190011">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12"/>
  </w:num>
  <w:num w:numId="3">
    <w:abstractNumId w:val="21"/>
  </w:num>
  <w:num w:numId="4">
    <w:abstractNumId w:val="0"/>
  </w:num>
  <w:num w:numId="5">
    <w:abstractNumId w:val="33"/>
  </w:num>
  <w:num w:numId="6">
    <w:abstractNumId w:val="10"/>
  </w:num>
  <w:num w:numId="7">
    <w:abstractNumId w:val="34"/>
  </w:num>
  <w:num w:numId="8">
    <w:abstractNumId w:val="19"/>
  </w:num>
  <w:num w:numId="9">
    <w:abstractNumId w:val="20"/>
  </w:num>
  <w:num w:numId="10">
    <w:abstractNumId w:val="9"/>
  </w:num>
  <w:num w:numId="11">
    <w:abstractNumId w:val="3"/>
  </w:num>
  <w:num w:numId="12">
    <w:abstractNumId w:val="13"/>
  </w:num>
  <w:num w:numId="13">
    <w:abstractNumId w:val="35"/>
  </w:num>
  <w:num w:numId="14">
    <w:abstractNumId w:val="1"/>
  </w:num>
  <w:num w:numId="15">
    <w:abstractNumId w:val="22"/>
  </w:num>
  <w:num w:numId="16">
    <w:abstractNumId w:val="7"/>
  </w:num>
  <w:num w:numId="17">
    <w:abstractNumId w:val="5"/>
  </w:num>
  <w:num w:numId="18">
    <w:abstractNumId w:val="29"/>
  </w:num>
  <w:num w:numId="19">
    <w:abstractNumId w:val="8"/>
  </w:num>
  <w:num w:numId="20">
    <w:abstractNumId w:val="24"/>
  </w:num>
  <w:num w:numId="21">
    <w:abstractNumId w:val="6"/>
  </w:num>
  <w:num w:numId="22">
    <w:abstractNumId w:val="11"/>
  </w:num>
  <w:num w:numId="23">
    <w:abstractNumId w:val="27"/>
  </w:num>
  <w:num w:numId="24">
    <w:abstractNumId w:val="28"/>
  </w:num>
  <w:num w:numId="25">
    <w:abstractNumId w:val="25"/>
  </w:num>
  <w:num w:numId="26">
    <w:abstractNumId w:val="15"/>
  </w:num>
  <w:num w:numId="27">
    <w:abstractNumId w:val="4"/>
  </w:num>
  <w:num w:numId="28">
    <w:abstractNumId w:val="17"/>
  </w:num>
  <w:num w:numId="29">
    <w:abstractNumId w:val="18"/>
  </w:num>
  <w:num w:numId="30">
    <w:abstractNumId w:val="32"/>
  </w:num>
  <w:num w:numId="31">
    <w:abstractNumId w:val="30"/>
  </w:num>
  <w:num w:numId="32">
    <w:abstractNumId w:val="23"/>
  </w:num>
  <w:num w:numId="33">
    <w:abstractNumId w:val="14"/>
  </w:num>
  <w:num w:numId="34">
    <w:abstractNumId w:val="2"/>
  </w:num>
  <w:num w:numId="35">
    <w:abstractNumId w:val="16"/>
  </w:num>
  <w:num w:numId="3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1BFB"/>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31E"/>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3641"/>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9A0"/>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52C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4698E"/>
    <w:rsid w:val="00350B1A"/>
    <w:rsid w:val="00350BBB"/>
    <w:rsid w:val="00355896"/>
    <w:rsid w:val="00357594"/>
    <w:rsid w:val="00361243"/>
    <w:rsid w:val="003612BA"/>
    <w:rsid w:val="003632E8"/>
    <w:rsid w:val="00363EE9"/>
    <w:rsid w:val="00367403"/>
    <w:rsid w:val="00367564"/>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A24"/>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2A5F"/>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5122"/>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4B75"/>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15AE"/>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37BC"/>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4C98"/>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480"/>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3DB2"/>
    <w:rsid w:val="00BC471D"/>
    <w:rsid w:val="00BD1B72"/>
    <w:rsid w:val="00BD1C17"/>
    <w:rsid w:val="00BD4ED2"/>
    <w:rsid w:val="00BD5692"/>
    <w:rsid w:val="00BD572A"/>
    <w:rsid w:val="00BE0E9A"/>
    <w:rsid w:val="00BE2053"/>
    <w:rsid w:val="00BE25E0"/>
    <w:rsid w:val="00BE4335"/>
    <w:rsid w:val="00BF2D6B"/>
    <w:rsid w:val="00BF2EC4"/>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0B71"/>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8C5"/>
    <w:rsid w:val="00D61C82"/>
    <w:rsid w:val="00D61FDF"/>
    <w:rsid w:val="00D62BA1"/>
    <w:rsid w:val="00D6549B"/>
    <w:rsid w:val="00D65DA9"/>
    <w:rsid w:val="00D6670F"/>
    <w:rsid w:val="00D66ED3"/>
    <w:rsid w:val="00D7211A"/>
    <w:rsid w:val="00D77530"/>
    <w:rsid w:val="00D77A12"/>
    <w:rsid w:val="00D80A38"/>
    <w:rsid w:val="00D81F84"/>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1A73"/>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8AF"/>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6ED6"/>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E7E75"/>
    <w:rsid w:val="00FF0F44"/>
    <w:rsid w:val="00FF30B6"/>
    <w:rsid w:val="00FF69F6"/>
    <w:rsid w:val="00FF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E8"/>
    <w:rPr>
      <w:sz w:val="24"/>
      <w:szCs w:val="24"/>
    </w:rPr>
  </w:style>
  <w:style w:type="paragraph" w:styleId="1">
    <w:name w:val="heading 1"/>
    <w:basedOn w:val="a"/>
    <w:next w:val="a"/>
    <w:qFormat/>
    <w:rsid w:val="008C6912"/>
    <w:pPr>
      <w:keepNext/>
      <w:outlineLvl w:val="0"/>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3D19"/>
    <w:pPr>
      <w:jc w:val="both"/>
    </w:pPr>
    <w:rPr>
      <w:b/>
      <w:bCs/>
    </w:rPr>
  </w:style>
  <w:style w:type="paragraph" w:styleId="2">
    <w:name w:val="Body Text 2"/>
    <w:basedOn w:val="a"/>
    <w:rsid w:val="00C03D19"/>
    <w:pPr>
      <w:jc w:val="both"/>
    </w:pPr>
  </w:style>
  <w:style w:type="paragraph" w:styleId="a4">
    <w:name w:val="Title"/>
    <w:basedOn w:val="a"/>
    <w:link w:val="a5"/>
    <w:qFormat/>
    <w:rsid w:val="00C03D19"/>
    <w:pPr>
      <w:jc w:val="center"/>
    </w:pPr>
    <w:rPr>
      <w:b/>
      <w:bCs/>
    </w:rPr>
  </w:style>
  <w:style w:type="character" w:styleId="a6">
    <w:name w:val="Hyperlink"/>
    <w:basedOn w:val="a0"/>
    <w:uiPriority w:val="99"/>
    <w:rsid w:val="00C03D19"/>
    <w:rPr>
      <w:color w:val="0000FF"/>
      <w:u w:val="single"/>
    </w:rPr>
  </w:style>
  <w:style w:type="paragraph" w:styleId="a7">
    <w:name w:val="Balloon Text"/>
    <w:basedOn w:val="a"/>
    <w:semiHidden/>
    <w:rsid w:val="00C03D19"/>
    <w:rPr>
      <w:rFonts w:ascii="Tahoma" w:hAnsi="Tahoma" w:cs="Tahoma"/>
      <w:sz w:val="16"/>
      <w:szCs w:val="16"/>
    </w:rPr>
  </w:style>
  <w:style w:type="paragraph" w:styleId="3">
    <w:name w:val="Body Text Indent 3"/>
    <w:basedOn w:val="a"/>
    <w:rsid w:val="006F5A83"/>
    <w:pPr>
      <w:spacing w:after="120"/>
      <w:ind w:left="283"/>
    </w:pPr>
    <w:rPr>
      <w:sz w:val="16"/>
      <w:szCs w:val="16"/>
    </w:rPr>
  </w:style>
  <w:style w:type="paragraph" w:customStyle="1" w:styleId="consplusnormal">
    <w:name w:val="consplusnormal"/>
    <w:basedOn w:val="a"/>
    <w:rsid w:val="006F5A83"/>
    <w:pPr>
      <w:spacing w:before="150" w:after="150"/>
      <w:ind w:left="150" w:right="150"/>
    </w:pPr>
  </w:style>
  <w:style w:type="table" w:styleId="a8">
    <w:name w:val="Table Grid"/>
    <w:basedOn w:val="a1"/>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015EFD"/>
    <w:pPr>
      <w:tabs>
        <w:tab w:val="center" w:pos="4677"/>
        <w:tab w:val="right" w:pos="9355"/>
      </w:tabs>
    </w:pPr>
  </w:style>
  <w:style w:type="character" w:styleId="aa">
    <w:name w:val="page number"/>
    <w:basedOn w:val="a0"/>
    <w:rsid w:val="00015EFD"/>
  </w:style>
  <w:style w:type="paragraph" w:styleId="ab">
    <w:name w:val="Normal (Web)"/>
    <w:basedOn w:val="a"/>
    <w:uiPriority w:val="99"/>
    <w:rsid w:val="00B17B92"/>
    <w:pPr>
      <w:spacing w:before="100" w:beforeAutospacing="1" w:after="100" w:afterAutospacing="1"/>
    </w:pPr>
  </w:style>
  <w:style w:type="paragraph" w:styleId="ac">
    <w:name w:val="header"/>
    <w:basedOn w:val="a"/>
    <w:rsid w:val="002E4CD0"/>
    <w:pPr>
      <w:tabs>
        <w:tab w:val="center" w:pos="4677"/>
        <w:tab w:val="right" w:pos="9355"/>
      </w:tabs>
    </w:pPr>
  </w:style>
  <w:style w:type="paragraph" w:customStyle="1" w:styleId="10">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paragraph" w:customStyle="1" w:styleId="ad">
    <w:name w:val="Знак Знак Знак Знак"/>
    <w:basedOn w:val="a"/>
    <w:rsid w:val="00577FCA"/>
    <w:pPr>
      <w:spacing w:after="160" w:line="240" w:lineRule="exact"/>
    </w:pPr>
    <w:rPr>
      <w:rFonts w:ascii="Calibri" w:hAnsi="Calibri" w:cs="Calibri"/>
      <w:sz w:val="20"/>
      <w:szCs w:val="20"/>
      <w:lang w:eastAsia="zh-CN"/>
    </w:rPr>
  </w:style>
  <w:style w:type="paragraph" w:customStyle="1" w:styleId="ae">
    <w:name w:val="Стиль"/>
    <w:basedOn w:val="a"/>
    <w:rsid w:val="00B24C38"/>
    <w:pPr>
      <w:spacing w:after="160" w:line="240" w:lineRule="exact"/>
    </w:pPr>
    <w:rPr>
      <w:rFonts w:ascii="Verdana" w:hAnsi="Verdana" w:cs="Verdana"/>
      <w:lang w:val="en-US" w:eastAsia="en-US"/>
    </w:rPr>
  </w:style>
  <w:style w:type="paragraph" w:customStyle="1" w:styleId="11">
    <w:name w:val="Знак1"/>
    <w:basedOn w:val="a"/>
    <w:rsid w:val="00842CD7"/>
    <w:pPr>
      <w:spacing w:after="160" w:line="240" w:lineRule="exact"/>
    </w:pPr>
    <w:rPr>
      <w:rFonts w:ascii="Verdana" w:hAnsi="Verdana" w:cs="Verdana"/>
      <w:sz w:val="20"/>
      <w:szCs w:val="20"/>
      <w:lang w:val="en-US" w:eastAsia="en-US"/>
    </w:rPr>
  </w:style>
  <w:style w:type="paragraph" w:customStyle="1" w:styleId="af">
    <w:name w:val="Знак"/>
    <w:basedOn w:val="a"/>
    <w:rsid w:val="00CB6806"/>
    <w:pPr>
      <w:spacing w:after="160" w:line="240" w:lineRule="exact"/>
    </w:pPr>
    <w:rPr>
      <w:rFonts w:ascii="Calibri" w:hAnsi="Calibri" w:cs="Calibri"/>
      <w:sz w:val="20"/>
      <w:szCs w:val="20"/>
      <w:lang w:eastAsia="zh-CN"/>
    </w:rPr>
  </w:style>
  <w:style w:type="paragraph" w:customStyle="1" w:styleId="12">
    <w:name w:val="Знак Знак Знак Знак1"/>
    <w:basedOn w:val="a"/>
    <w:rsid w:val="00F07B4E"/>
    <w:pPr>
      <w:spacing w:before="100" w:beforeAutospacing="1" w:after="100" w:afterAutospacing="1"/>
    </w:pPr>
    <w:rPr>
      <w:rFonts w:ascii="Tahoma" w:hAnsi="Tahoma"/>
      <w:sz w:val="20"/>
      <w:szCs w:val="20"/>
      <w:lang w:val="en-US" w:eastAsia="en-US"/>
    </w:rPr>
  </w:style>
  <w:style w:type="character" w:customStyle="1" w:styleId="ConsPlusNormal1">
    <w:name w:val="ConsPlusNormal Знак"/>
    <w:basedOn w:val="a0"/>
    <w:link w:val="ConsPlusNormal0"/>
    <w:locked/>
    <w:rsid w:val="004D65AD"/>
    <w:rPr>
      <w:rFonts w:ascii="Arial" w:hAnsi="Arial" w:cs="Arial"/>
      <w:lang w:val="ru-RU" w:eastAsia="ru-RU" w:bidi="ar-SA"/>
    </w:rPr>
  </w:style>
  <w:style w:type="paragraph" w:customStyle="1" w:styleId="xl24">
    <w:name w:val="xl24"/>
    <w:basedOn w:val="a"/>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0">
    <w:name w:val="Body Text 3"/>
    <w:basedOn w:val="a"/>
    <w:link w:val="31"/>
    <w:rsid w:val="000F5958"/>
    <w:pPr>
      <w:suppressAutoHyphens/>
      <w:spacing w:after="120"/>
    </w:pPr>
    <w:rPr>
      <w:sz w:val="16"/>
      <w:szCs w:val="16"/>
      <w:lang w:eastAsia="ar-SA"/>
    </w:rPr>
  </w:style>
  <w:style w:type="character" w:customStyle="1" w:styleId="31">
    <w:name w:val="Основной текст 3 Знак"/>
    <w:basedOn w:val="a0"/>
    <w:link w:val="30"/>
    <w:rsid w:val="000F5958"/>
    <w:rPr>
      <w:sz w:val="16"/>
      <w:szCs w:val="16"/>
      <w:lang w:val="ru-RU" w:eastAsia="ar-SA" w:bidi="ar-SA"/>
    </w:rPr>
  </w:style>
  <w:style w:type="paragraph" w:customStyle="1" w:styleId="13">
    <w:name w:val="Знак1 Знак Знак Знак Знак Знак Знак Знак Знак Знак"/>
    <w:basedOn w:val="a"/>
    <w:semiHidden/>
    <w:rsid w:val="00636046"/>
    <w:pPr>
      <w:spacing w:after="160" w:line="280" w:lineRule="exact"/>
    </w:pPr>
    <w:rPr>
      <w:rFonts w:ascii="Verdana" w:hAnsi="Verdana"/>
      <w:sz w:val="20"/>
      <w:szCs w:val="20"/>
      <w:lang w:val="en-US" w:eastAsia="en-US"/>
    </w:rPr>
  </w:style>
  <w:style w:type="paragraph" w:customStyle="1" w:styleId="af0">
    <w:name w:val="."/>
    <w:uiPriority w:val="99"/>
    <w:rsid w:val="00ED36AA"/>
    <w:pPr>
      <w:widowControl w:val="0"/>
      <w:autoSpaceDE w:val="0"/>
      <w:autoSpaceDN w:val="0"/>
      <w:adjustRightInd w:val="0"/>
    </w:pPr>
    <w:rPr>
      <w:sz w:val="24"/>
      <w:szCs w:val="24"/>
    </w:rPr>
  </w:style>
  <w:style w:type="character" w:styleId="af1">
    <w:name w:val="Placeholder Text"/>
    <w:basedOn w:val="a0"/>
    <w:uiPriority w:val="99"/>
    <w:semiHidden/>
    <w:rsid w:val="001515C1"/>
    <w:rPr>
      <w:color w:val="808080"/>
    </w:rPr>
  </w:style>
  <w:style w:type="paragraph" w:styleId="af2">
    <w:name w:val="List Paragraph"/>
    <w:basedOn w:val="a"/>
    <w:link w:val="af3"/>
    <w:uiPriority w:val="34"/>
    <w:qFormat/>
    <w:rsid w:val="00414384"/>
    <w:pPr>
      <w:ind w:left="720"/>
      <w:contextualSpacing/>
    </w:pPr>
  </w:style>
  <w:style w:type="character" w:customStyle="1" w:styleId="bold1">
    <w:name w:val="bold1"/>
    <w:basedOn w:val="a0"/>
    <w:rsid w:val="003C4ABF"/>
    <w:rPr>
      <w:b/>
      <w:bCs/>
    </w:rPr>
  </w:style>
  <w:style w:type="character" w:customStyle="1" w:styleId="apple-converted-space">
    <w:name w:val="apple-converted-space"/>
    <w:basedOn w:val="a0"/>
    <w:rsid w:val="007D26B6"/>
  </w:style>
  <w:style w:type="paragraph" w:customStyle="1" w:styleId="formattext">
    <w:name w:val="formattext"/>
    <w:basedOn w:val="a"/>
    <w:rsid w:val="005E28A4"/>
    <w:pPr>
      <w:spacing w:before="100" w:beforeAutospacing="1" w:after="100" w:afterAutospacing="1"/>
    </w:pPr>
  </w:style>
  <w:style w:type="paragraph" w:customStyle="1" w:styleId="110">
    <w:name w:val="заголовок 11"/>
    <w:basedOn w:val="a"/>
    <w:next w:val="a"/>
    <w:rsid w:val="00D20F37"/>
    <w:pPr>
      <w:keepNext/>
      <w:jc w:val="center"/>
    </w:pPr>
    <w:rPr>
      <w:rFonts w:cs="Arial"/>
      <w:snapToGrid w:val="0"/>
      <w:szCs w:val="20"/>
    </w:rPr>
  </w:style>
  <w:style w:type="character" w:customStyle="1" w:styleId="a5">
    <w:name w:val="Название Знак"/>
    <w:link w:val="a4"/>
    <w:rsid w:val="00AE1099"/>
    <w:rPr>
      <w:b/>
      <w:bCs/>
      <w:sz w:val="24"/>
      <w:szCs w:val="24"/>
    </w:rPr>
  </w:style>
  <w:style w:type="character" w:customStyle="1" w:styleId="af3">
    <w:name w:val="Абзац списка Знак"/>
    <w:link w:val="af2"/>
    <w:uiPriority w:val="34"/>
    <w:locked/>
    <w:rsid w:val="00AA44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156E-41E4-4F06-BFE3-0FD2D046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1</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19182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Контрактная Служба</cp:lastModifiedBy>
  <cp:revision>198</cp:revision>
  <cp:lastPrinted>2011-12-07T05:49:00Z</cp:lastPrinted>
  <dcterms:created xsi:type="dcterms:W3CDTF">2014-05-27T01:29:00Z</dcterms:created>
  <dcterms:modified xsi:type="dcterms:W3CDTF">2020-06-18T07:05:00Z</dcterms:modified>
</cp:coreProperties>
</file>