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27E87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027E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27E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013F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3F89" w:rsidRPr="00213E52" w:rsidRDefault="00013F89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Ширковцова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Лариса Аркадьевна, тел.: +7 (3953) 325-362.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013F89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выполнение работ по подготовке оборудования </w:t>
      </w:r>
      <w:r w:rsidR="00027E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ТП к отопительному сезону 2020-2021 гг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ОКПД</w:t>
      </w:r>
      <w:proofErr w:type="gramStart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43.22.12.120 Код ОКВЭД2: 43.22</w:t>
      </w:r>
      <w:r w:rsidR="009E258A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Сроки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F89" w:rsidRPr="00013F89" w:rsidRDefault="00D4653A" w:rsidP="00013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013F89" w:rsidRPr="00013F89">
        <w:rPr>
          <w:rFonts w:ascii="Times New Roman" w:hAnsi="Times New Roman"/>
          <w:b/>
          <w:sz w:val="20"/>
        </w:rPr>
        <w:t>Место выполнения работ:</w:t>
      </w:r>
    </w:p>
    <w:p w:rsidR="00013F89" w:rsidRPr="00A06296" w:rsidRDefault="00013F89" w:rsidP="00013F89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A06296">
        <w:rPr>
          <w:rFonts w:ascii="Times New Roman" w:hAnsi="Times New Roman"/>
          <w:sz w:val="20"/>
          <w:szCs w:val="20"/>
        </w:rPr>
        <w:t xml:space="preserve">Иркутская обл., г. Братск, жилой район Энергетик, ул. Макаренко, </w:t>
      </w:r>
      <w:r w:rsidR="00027E87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ТП</w:t>
      </w:r>
      <w:r w:rsidRPr="00A06296">
        <w:rPr>
          <w:rFonts w:ascii="Times New Roman" w:hAnsi="Times New Roman"/>
          <w:sz w:val="20"/>
          <w:szCs w:val="20"/>
        </w:rPr>
        <w:t xml:space="preserve"> ФГБОУ ВО «БрГУ».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Предмет договора с указанием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объема работ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описанием предмета настоящего запроса котировок:</w:t>
      </w:r>
    </w:p>
    <w:p w:rsidR="00013F89" w:rsidRPr="00013F89" w:rsidRDefault="00D4653A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013F89" w:rsidRPr="00013F89">
        <w:rPr>
          <w:rFonts w:ascii="Times New Roman" w:hAnsi="Times New Roman" w:cs="Times New Roman"/>
          <w:b/>
          <w:sz w:val="20"/>
          <w:szCs w:val="20"/>
        </w:rPr>
        <w:t>Перечень и объемы работ:</w:t>
      </w:r>
    </w:p>
    <w:tbl>
      <w:tblPr>
        <w:tblStyle w:val="a7"/>
        <w:tblW w:w="10759" w:type="dxa"/>
        <w:tblInd w:w="108" w:type="dxa"/>
        <w:tblLayout w:type="fixed"/>
        <w:tblLook w:val="01E0"/>
      </w:tblPr>
      <w:tblGrid>
        <w:gridCol w:w="808"/>
        <w:gridCol w:w="6369"/>
        <w:gridCol w:w="1791"/>
        <w:gridCol w:w="1791"/>
      </w:tblGrid>
      <w:tr w:rsidR="00013F89" w:rsidRPr="00013F89" w:rsidTr="00383598">
        <w:trPr>
          <w:trHeight w:val="469"/>
        </w:trPr>
        <w:tc>
          <w:tcPr>
            <w:tcW w:w="808" w:type="dxa"/>
            <w:tcBorders>
              <w:bottom w:val="single" w:sz="4" w:space="0" w:color="auto"/>
            </w:tcBorders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9" w:type="dxa"/>
            <w:tcBorders>
              <w:bottom w:val="single" w:sz="4" w:space="0" w:color="auto"/>
            </w:tcBorders>
            <w:vAlign w:val="center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видов работ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</w:tc>
      </w:tr>
      <w:tr w:rsidR="00027E87" w:rsidRPr="00013F89" w:rsidTr="00383598">
        <w:trPr>
          <w:trHeight w:val="228"/>
        </w:trPr>
        <w:tc>
          <w:tcPr>
            <w:tcW w:w="808" w:type="dxa"/>
            <w:tcBorders>
              <w:top w:val="single" w:sz="4" w:space="0" w:color="auto"/>
            </w:tcBorders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Демонтаж вентиль фланцевый  Ду32, установка вентиль фланцевый  Ду32, (ИТП Спортзал инст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тута, Макаренко,40, стр.№3)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7E87" w:rsidRPr="00013F89" w:rsidTr="00383598">
        <w:trPr>
          <w:trHeight w:val="241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 на вводе Спортзал института, Макаренко,40, стр.№3)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7E87" w:rsidRPr="00013F89" w:rsidTr="00383598">
        <w:trPr>
          <w:trHeight w:val="241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50,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50 , (ИТП  на склад№1- мастерские №4, ул.  Макаренко,40, стр.№7)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7E87" w:rsidRPr="00013F89" w:rsidTr="00383598">
        <w:trPr>
          <w:trHeight w:val="228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 №1   на левое крыло Лабораторный корпус  №1 , Макаренко,40, стр.№1)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tabs>
                <w:tab w:val="left" w:pos="585"/>
                <w:tab w:val="center" w:pos="7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7E87" w:rsidRPr="00013F89" w:rsidTr="00383598">
        <w:trPr>
          <w:trHeight w:val="228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на вводе общежитие  №1  на 400 мест, ул. Студенческая,8)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7E87" w:rsidRPr="00013F89" w:rsidTr="00383598">
        <w:trPr>
          <w:trHeight w:val="457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на вводе общежитие  №3  на 400 мест, ул. Солнечная,17)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7E87" w:rsidRPr="00013F89" w:rsidTr="00383598">
        <w:trPr>
          <w:trHeight w:val="241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на вводе, на дом,  общежитие  №4  на 400 мест, ул. Солнечная,19)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tabs>
                <w:tab w:val="left" w:pos="555"/>
                <w:tab w:val="center" w:pos="7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7E87" w:rsidRPr="00013F89" w:rsidTr="00383598">
        <w:trPr>
          <w:trHeight w:val="241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3005 Корпус строительного факультета с блоком испытания  №3 на крыло, ул. Погодаева, д.5)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7E87" w:rsidRPr="00013F89" w:rsidTr="00383598">
        <w:trPr>
          <w:trHeight w:val="241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задвижки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80, установка шарового крана </w:t>
            </w:r>
            <w:proofErr w:type="spell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 80 , (ИТП 3012 Корпус строительного факультета с блоком испытания  №3 на ЗПУ, ул. П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годаева, д.5)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7E87" w:rsidRPr="00013F89" w:rsidTr="00383598">
        <w:trPr>
          <w:trHeight w:val="228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206313</w:t>
            </w:r>
          </w:p>
        </w:tc>
      </w:tr>
      <w:tr w:rsidR="00027E87" w:rsidRPr="00013F89" w:rsidTr="00383598">
        <w:trPr>
          <w:trHeight w:val="228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испытания трубопроводов сист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мы отопления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27E87">
                <w:rPr>
                  <w:rFonts w:ascii="Times New Roman" w:hAnsi="Times New Roman" w:cs="Times New Roman"/>
                  <w:sz w:val="20"/>
                  <w:szCs w:val="20"/>
                </w:rPr>
                <w:t>50 мм</w:t>
              </w:r>
            </w:smartTag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027E87" w:rsidRPr="00013F89" w:rsidTr="00383598">
        <w:trPr>
          <w:trHeight w:val="469"/>
        </w:trPr>
        <w:tc>
          <w:tcPr>
            <w:tcW w:w="808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9" w:type="dxa"/>
          </w:tcPr>
          <w:p w:rsidR="00027E87" w:rsidRPr="00027E87" w:rsidRDefault="00027E87" w:rsidP="0002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испытания трубопроводов сист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 xml:space="preserve">мы отопления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027E87">
                <w:rPr>
                  <w:rFonts w:ascii="Times New Roman" w:hAnsi="Times New Roman" w:cs="Times New Roman"/>
                  <w:sz w:val="20"/>
                  <w:szCs w:val="20"/>
                </w:rPr>
                <w:t>100 мм</w:t>
              </w:r>
            </w:smartTag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91" w:type="dxa"/>
          </w:tcPr>
          <w:p w:rsidR="00027E87" w:rsidRPr="00027E87" w:rsidRDefault="00027E87" w:rsidP="0002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383598" w:rsidRPr="00383598" w:rsidRDefault="00383598" w:rsidP="00383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 xml:space="preserve">Наименование, количественные и качественные характеристики используемых для выполнения работ материалов, изделий указаны в «Ведомости материалов, изделий» (Приложение № </w:t>
      </w:r>
      <w:r w:rsidR="00027E87">
        <w:rPr>
          <w:rFonts w:ascii="Times New Roman" w:hAnsi="Times New Roman" w:cs="Times New Roman"/>
          <w:sz w:val="20"/>
          <w:szCs w:val="20"/>
        </w:rPr>
        <w:t>2</w:t>
      </w:r>
      <w:r w:rsidRPr="00383598">
        <w:rPr>
          <w:rFonts w:ascii="Times New Roman" w:hAnsi="Times New Roman" w:cs="Times New Roman"/>
          <w:sz w:val="20"/>
          <w:szCs w:val="20"/>
        </w:rPr>
        <w:t xml:space="preserve"> к настоящему Извещению).</w:t>
      </w:r>
    </w:p>
    <w:p w:rsidR="008B7448" w:rsidRDefault="00D4653A" w:rsidP="008B74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6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8B7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предмета настоящего запроса котировок</w:t>
      </w:r>
      <w:r w:rsidR="00906A24" w:rsidRPr="00906A24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B7448" w:rsidRPr="008B7448" w:rsidRDefault="008B7448" w:rsidP="008B74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7448">
        <w:rPr>
          <w:rFonts w:ascii="Times New Roman" w:hAnsi="Times New Roman" w:cs="Times New Roman"/>
          <w:b/>
          <w:color w:val="000000"/>
          <w:sz w:val="20"/>
          <w:szCs w:val="20"/>
        </w:rPr>
        <w:t>6.2.1</w:t>
      </w:r>
      <w:r w:rsidRPr="008B7448">
        <w:rPr>
          <w:rFonts w:ascii="Times New Roman" w:hAnsi="Times New Roman" w:cs="Times New Roman"/>
          <w:b/>
          <w:sz w:val="20"/>
          <w:szCs w:val="20"/>
        </w:rPr>
        <w:t>. Условия выполнения работ: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lastRenderedPageBreak/>
        <w:t>1) Подрядчик самостоятельно обеспечивает выполнение работ материальными и трудовыми ресурсами с учетом условий: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соблюдение правил привлечения и использования иностранной и иногородней рабочей силы, установленные законод</w:t>
      </w:r>
      <w:r w:rsidRPr="008B7448">
        <w:rPr>
          <w:rFonts w:ascii="Times New Roman" w:hAnsi="Times New Roman" w:cs="Times New Roman"/>
          <w:sz w:val="20"/>
          <w:szCs w:val="20"/>
        </w:rPr>
        <w:t>а</w:t>
      </w:r>
      <w:r w:rsidRPr="008B7448">
        <w:rPr>
          <w:rFonts w:ascii="Times New Roman" w:hAnsi="Times New Roman" w:cs="Times New Roman"/>
          <w:sz w:val="20"/>
          <w:szCs w:val="20"/>
        </w:rPr>
        <w:t>тельством Российской Федерации и нормативными правовыми актами субъекта Российской Федерации;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Заказчик не предоставляет отдельного помещения для хранения материалов, оборудования и инструментов Подрядчика;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Подрядчик обязан производить доставку материалов на объект только в количестве, необходимом для обеспечения раб</w:t>
      </w:r>
      <w:r w:rsidRPr="008B7448">
        <w:rPr>
          <w:rFonts w:ascii="Times New Roman" w:hAnsi="Times New Roman" w:cs="Times New Roman"/>
          <w:sz w:val="20"/>
          <w:szCs w:val="20"/>
        </w:rPr>
        <w:t>о</w:t>
      </w:r>
      <w:r w:rsidRPr="008B7448">
        <w:rPr>
          <w:rFonts w:ascii="Times New Roman" w:hAnsi="Times New Roman" w:cs="Times New Roman"/>
          <w:sz w:val="20"/>
          <w:szCs w:val="20"/>
        </w:rPr>
        <w:t>ты одной смены;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 xml:space="preserve">Подрядчик в течение </w:t>
      </w:r>
      <w:r w:rsidRPr="00E067D0">
        <w:rPr>
          <w:rFonts w:ascii="Times New Roman" w:hAnsi="Times New Roman" w:cs="Times New Roman"/>
          <w:sz w:val="20"/>
          <w:szCs w:val="20"/>
        </w:rPr>
        <w:t>1 (одного) рабочего  дня до начала выполнения работ предоставляет Заказчику образцы материалов, изделий, которые будут применены для выполнения</w:t>
      </w:r>
      <w:r w:rsidRPr="008B7448">
        <w:rPr>
          <w:rFonts w:ascii="Times New Roman" w:hAnsi="Times New Roman" w:cs="Times New Roman"/>
          <w:sz w:val="20"/>
          <w:szCs w:val="20"/>
        </w:rPr>
        <w:t xml:space="preserve"> работ, в целях определения их соответствия и качества требуемым х</w:t>
      </w:r>
      <w:r w:rsidRPr="008B7448">
        <w:rPr>
          <w:rFonts w:ascii="Times New Roman" w:hAnsi="Times New Roman" w:cs="Times New Roman"/>
          <w:sz w:val="20"/>
          <w:szCs w:val="20"/>
        </w:rPr>
        <w:t>а</w:t>
      </w:r>
      <w:r w:rsidRPr="008B7448">
        <w:rPr>
          <w:rFonts w:ascii="Times New Roman" w:hAnsi="Times New Roman" w:cs="Times New Roman"/>
          <w:sz w:val="20"/>
          <w:szCs w:val="20"/>
        </w:rPr>
        <w:t>рактеристикам.</w:t>
      </w:r>
    </w:p>
    <w:p w:rsidR="00E067D0" w:rsidRPr="00E14A01" w:rsidRDefault="008B7448" w:rsidP="00E067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 xml:space="preserve">2) </w:t>
      </w:r>
      <w:r w:rsidR="00E067D0" w:rsidRPr="00E14A01">
        <w:rPr>
          <w:rFonts w:ascii="Times New Roman" w:hAnsi="Times New Roman" w:cs="Times New Roman"/>
          <w:sz w:val="20"/>
          <w:szCs w:val="20"/>
        </w:rPr>
        <w:t>Подрядчик обязан за свой счет поддерживать чистоту и порядок на объекте работ в соответствии с действующими норм</w:t>
      </w:r>
      <w:r w:rsidR="00E067D0" w:rsidRPr="00E14A01">
        <w:rPr>
          <w:rFonts w:ascii="Times New Roman" w:hAnsi="Times New Roman" w:cs="Times New Roman"/>
          <w:sz w:val="20"/>
          <w:szCs w:val="20"/>
        </w:rPr>
        <w:t>а</w:t>
      </w:r>
      <w:r w:rsidR="00E067D0" w:rsidRPr="00E14A01">
        <w:rPr>
          <w:rFonts w:ascii="Times New Roman" w:hAnsi="Times New Roman" w:cs="Times New Roman"/>
          <w:sz w:val="20"/>
          <w:szCs w:val="20"/>
        </w:rPr>
        <w:t>ми и правилами, осуществлять ежедневную уборку строительного мусора в место, указанное Заказчиком, а также исключить загрязнение прилегающих территорий (газонов) строительным мусором.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 xml:space="preserve">3) После окончания работ Подрядчик производит ликвидацию рабочей зоны, вывоз мусора </w:t>
      </w:r>
      <w:proofErr w:type="gramStart"/>
      <w:r w:rsidRPr="008B7448">
        <w:rPr>
          <w:rFonts w:ascii="Times New Roman" w:hAnsi="Times New Roman" w:cs="Times New Roman"/>
          <w:sz w:val="20"/>
          <w:szCs w:val="20"/>
        </w:rPr>
        <w:t>в место утилизации</w:t>
      </w:r>
      <w:proofErr w:type="gramEnd"/>
      <w:r w:rsidRPr="008B7448">
        <w:rPr>
          <w:rFonts w:ascii="Times New Roman" w:hAnsi="Times New Roman" w:cs="Times New Roman"/>
          <w:sz w:val="20"/>
          <w:szCs w:val="20"/>
        </w:rPr>
        <w:t xml:space="preserve"> ТБО.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4) При нарушении целостности объектов, конструкций и оборудования Заказчика, непосредственно не подразумевающих воздействия на них при выполнении работ в результате использования строительной или иной техники, Подрядчик обязан восстановить их за свой счет.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5) Подрядчик самостоятельно обеспечивает охрану собственных: оборудования, материалов, инструментов и другого им</w:t>
      </w:r>
      <w:r w:rsidRPr="008B7448">
        <w:rPr>
          <w:rFonts w:ascii="Times New Roman" w:hAnsi="Times New Roman" w:cs="Times New Roman"/>
          <w:sz w:val="20"/>
          <w:szCs w:val="20"/>
        </w:rPr>
        <w:t>у</w:t>
      </w:r>
      <w:r w:rsidRPr="008B7448">
        <w:rPr>
          <w:rFonts w:ascii="Times New Roman" w:hAnsi="Times New Roman" w:cs="Times New Roman"/>
          <w:sz w:val="20"/>
          <w:szCs w:val="20"/>
        </w:rPr>
        <w:t>щества на объекте выполнения подрядных работ на весь период их производства вплоть до приемки законченных работ на объекте.</w:t>
      </w:r>
    </w:p>
    <w:p w:rsidR="008B7448" w:rsidRP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6) На Подрядчике лежит риск случайного уничтожения и повреждения объекта работ до момента сдачи его Заказчику, кроме случаев, связанных с обстоятельствами непреодолимой силы. В случае утраты или повреждения имущества по вине Подря</w:t>
      </w:r>
      <w:r w:rsidRPr="008B7448">
        <w:rPr>
          <w:rFonts w:ascii="Times New Roman" w:hAnsi="Times New Roman" w:cs="Times New Roman"/>
          <w:sz w:val="20"/>
          <w:szCs w:val="20"/>
        </w:rPr>
        <w:t>д</w:t>
      </w:r>
      <w:r w:rsidRPr="008B7448">
        <w:rPr>
          <w:rFonts w:ascii="Times New Roman" w:hAnsi="Times New Roman" w:cs="Times New Roman"/>
          <w:sz w:val="20"/>
          <w:szCs w:val="20"/>
        </w:rPr>
        <w:t>чика он восстанавливает его за свой счет.</w:t>
      </w:r>
    </w:p>
    <w:p w:rsidR="008B7448" w:rsidRDefault="008B7448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7) Особо шумные работы следует выполнять в согласованное с Заказчиком время в целях соблюдения тишины в вечернее время и в выходные дни.</w:t>
      </w:r>
    </w:p>
    <w:p w:rsidR="00C82F81" w:rsidRPr="00906A24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</w:t>
      </w:r>
      <w:r w:rsidRPr="00906A24">
        <w:rPr>
          <w:rFonts w:ascii="Times New Roman" w:hAnsi="Times New Roman" w:cs="Times New Roman"/>
          <w:sz w:val="20"/>
          <w:szCs w:val="20"/>
        </w:rPr>
        <w:t xml:space="preserve"> Подрядчиком у Заказчика оформляется наряд-допуск на выполнение огневых работ.</w:t>
      </w:r>
    </w:p>
    <w:p w:rsidR="00C82F81" w:rsidRPr="00906A24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</w:t>
      </w:r>
      <w:r w:rsidRPr="00906A24">
        <w:rPr>
          <w:rFonts w:ascii="Times New Roman" w:hAnsi="Times New Roman" w:cs="Times New Roman"/>
          <w:sz w:val="20"/>
          <w:szCs w:val="20"/>
        </w:rPr>
        <w:t xml:space="preserve"> Технология производства работ, состав,  объем работ и место проведения работ должны быть уточнены до начала работ.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 xml:space="preserve">10) Выполнение работ не должно препятствовать или создавать неудобства в работе учреждения или представлять угрозу для работников и обучающихся.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11) Подрядчик обязан обеспечить соблюдение правил действующего внутреннего распорядка, контрольно-пропускного р</w:t>
      </w:r>
      <w:r w:rsidRPr="00E067D0">
        <w:rPr>
          <w:rFonts w:ascii="Times New Roman" w:hAnsi="Times New Roman" w:cs="Times New Roman"/>
          <w:sz w:val="20"/>
          <w:szCs w:val="20"/>
        </w:rPr>
        <w:t>е</w:t>
      </w:r>
      <w:r w:rsidRPr="00E067D0">
        <w:rPr>
          <w:rFonts w:ascii="Times New Roman" w:hAnsi="Times New Roman" w:cs="Times New Roman"/>
          <w:sz w:val="20"/>
          <w:szCs w:val="20"/>
        </w:rPr>
        <w:t xml:space="preserve">жима, внутренних положений и инструкций Заказчика.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12) До начала работ Подрядчик обязан предоставить Заказчику приказ о назначении представителя Подрядчика, ответстве</w:t>
      </w:r>
      <w:r w:rsidRPr="00E067D0">
        <w:rPr>
          <w:rFonts w:ascii="Times New Roman" w:hAnsi="Times New Roman" w:cs="Times New Roman"/>
          <w:sz w:val="20"/>
          <w:szCs w:val="20"/>
        </w:rPr>
        <w:t>н</w:t>
      </w:r>
      <w:r w:rsidRPr="00E067D0">
        <w:rPr>
          <w:rFonts w:ascii="Times New Roman" w:hAnsi="Times New Roman" w:cs="Times New Roman"/>
          <w:sz w:val="20"/>
          <w:szCs w:val="20"/>
        </w:rPr>
        <w:t xml:space="preserve">ного за проведение работ на объекте. 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13) Подрядчик несет ответственность перед компетентными государственными и муниципальными органами за соблюдение правил и порядка ведения работ.</w:t>
      </w:r>
    </w:p>
    <w:p w:rsidR="00C82F81" w:rsidRPr="00E067D0" w:rsidRDefault="00C82F81" w:rsidP="00C82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 xml:space="preserve">14) Все работающие должны быть обеспечены спецодеждой, необходимыми средствами индивидуальной защиты. В ходе работ выполнять мероприятия по охране технического оборудования и устройств помещений. </w:t>
      </w:r>
    </w:p>
    <w:p w:rsidR="00C82F81" w:rsidRPr="00E067D0" w:rsidRDefault="00C82F81" w:rsidP="00027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15)</w:t>
      </w:r>
      <w:r w:rsidRPr="00E067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67D0">
        <w:rPr>
          <w:rFonts w:ascii="Times New Roman" w:hAnsi="Times New Roman" w:cs="Times New Roman"/>
          <w:sz w:val="20"/>
          <w:szCs w:val="20"/>
        </w:rPr>
        <w:t xml:space="preserve">Подрядчик обязан </w:t>
      </w:r>
      <w:r w:rsidR="00027E87" w:rsidRPr="00027E87">
        <w:rPr>
          <w:rFonts w:ascii="Times New Roman" w:hAnsi="Times New Roman" w:cs="Times New Roman"/>
          <w:sz w:val="20"/>
          <w:szCs w:val="20"/>
        </w:rPr>
        <w:t xml:space="preserve">выполнить гидравлические испытания ИТП. Гидравлические испытания проводить в присутствии </w:t>
      </w:r>
      <w:proofErr w:type="spellStart"/>
      <w:r w:rsidR="00027E87" w:rsidRPr="00027E87">
        <w:rPr>
          <w:rFonts w:ascii="Times New Roman" w:hAnsi="Times New Roman" w:cs="Times New Roman"/>
          <w:sz w:val="20"/>
          <w:szCs w:val="20"/>
        </w:rPr>
        <w:t>энергоснабжающей</w:t>
      </w:r>
      <w:proofErr w:type="spellEnd"/>
      <w:r w:rsidR="00027E87" w:rsidRPr="00027E87">
        <w:rPr>
          <w:rFonts w:ascii="Times New Roman" w:hAnsi="Times New Roman" w:cs="Times New Roman"/>
          <w:sz w:val="20"/>
          <w:szCs w:val="20"/>
        </w:rPr>
        <w:t xml:space="preserve"> организации.</w:t>
      </w:r>
    </w:p>
    <w:p w:rsidR="00483525" w:rsidRPr="008B7448" w:rsidRDefault="00483525" w:rsidP="008B74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48" w:rsidRPr="008B7448" w:rsidRDefault="008B7448" w:rsidP="008B74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448">
        <w:rPr>
          <w:rFonts w:ascii="Times New Roman" w:hAnsi="Times New Roman" w:cs="Times New Roman"/>
          <w:b/>
          <w:sz w:val="20"/>
          <w:szCs w:val="20"/>
        </w:rPr>
        <w:t>6.2.2. Требования к качеству выполняемых работ:</w:t>
      </w:r>
    </w:p>
    <w:p w:rsidR="008B7448" w:rsidRPr="008B7448" w:rsidRDefault="008B7448" w:rsidP="008B7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B7448">
        <w:rPr>
          <w:rFonts w:ascii="Times New Roman" w:hAnsi="Times New Roman" w:cs="Times New Roman"/>
          <w:sz w:val="20"/>
          <w:szCs w:val="20"/>
          <w:u w:val="single"/>
        </w:rPr>
        <w:t>1) Требования к применяемым материалам, изделиям:</w:t>
      </w:r>
    </w:p>
    <w:p w:rsidR="008B7448" w:rsidRPr="008B7448" w:rsidRDefault="008B7448" w:rsidP="008B7448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применяемые материалы, изделия должны быть новыми, не бывшими в эксплуатации;</w:t>
      </w:r>
    </w:p>
    <w:p w:rsidR="008B7448" w:rsidRPr="00027E87" w:rsidRDefault="008B7448" w:rsidP="00027E87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7448">
        <w:rPr>
          <w:rFonts w:ascii="Times New Roman" w:hAnsi="Times New Roman" w:cs="Times New Roman"/>
          <w:sz w:val="20"/>
          <w:szCs w:val="20"/>
        </w:rPr>
        <w:t>применяемые материалы, изделия, подлежащие сертификации в соответствии с законодательством РФ, должны иметь соответствующие сертификаты, характеризующие их качество и безопасность (сертификаты соответствия, сертификаты п</w:t>
      </w:r>
      <w:r w:rsidRPr="008B7448">
        <w:rPr>
          <w:rFonts w:ascii="Times New Roman" w:hAnsi="Times New Roman" w:cs="Times New Roman"/>
          <w:sz w:val="20"/>
          <w:szCs w:val="20"/>
        </w:rPr>
        <w:t>о</w:t>
      </w:r>
      <w:r w:rsidRPr="008B7448">
        <w:rPr>
          <w:rFonts w:ascii="Times New Roman" w:hAnsi="Times New Roman" w:cs="Times New Roman"/>
          <w:sz w:val="20"/>
          <w:szCs w:val="20"/>
        </w:rPr>
        <w:t>жарной безопасности, санитарно-эпидемиологические заключения), указанные сертификаты предъявляются Заказчику перед началом выполнения работ</w:t>
      </w:r>
      <w:r w:rsidR="00027E87">
        <w:rPr>
          <w:rFonts w:ascii="Times New Roman" w:hAnsi="Times New Roman" w:cs="Times New Roman"/>
          <w:sz w:val="20"/>
          <w:szCs w:val="20"/>
        </w:rPr>
        <w:t>.</w:t>
      </w:r>
    </w:p>
    <w:p w:rsidR="008B7448" w:rsidRPr="002F0A8F" w:rsidRDefault="008B7448" w:rsidP="002F0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  <w:u w:val="single"/>
        </w:rPr>
        <w:t>2) Требования к качеству выполняемых работ:</w:t>
      </w:r>
      <w:r w:rsidRPr="002F0A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 xml:space="preserve">Качество выполненных Подрядчиком работ должно соответствовать требованиям ГОСТ </w:t>
      </w:r>
      <w:proofErr w:type="gramStart"/>
      <w:r w:rsidRPr="002F0A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F0A8F">
        <w:rPr>
          <w:rFonts w:ascii="Times New Roman" w:hAnsi="Times New Roman" w:cs="Times New Roman"/>
          <w:sz w:val="20"/>
          <w:szCs w:val="20"/>
        </w:rPr>
        <w:t xml:space="preserve"> ИСО 9001–2011 (ISО 9001–2011) и нормативных документов, регламентирующих порядок выполнения работ, установленных Локальным ресурсным сметным расчетом (Приложение № 1 к настоящему Запросу котировок).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0A8F">
        <w:rPr>
          <w:rFonts w:ascii="Times New Roman" w:hAnsi="Times New Roman" w:cs="Times New Roman"/>
          <w:sz w:val="20"/>
          <w:szCs w:val="20"/>
        </w:rPr>
        <w:t xml:space="preserve">Все работы должны быть произведены в соответствии с действующими </w:t>
      </w:r>
      <w:proofErr w:type="spellStart"/>
      <w:r w:rsidRPr="002F0A8F">
        <w:rPr>
          <w:rFonts w:ascii="Times New Roman" w:hAnsi="Times New Roman" w:cs="Times New Roman"/>
          <w:sz w:val="20"/>
          <w:szCs w:val="20"/>
        </w:rPr>
        <w:t>СНиПами</w:t>
      </w:r>
      <w:proofErr w:type="spellEnd"/>
      <w:r w:rsidRPr="002F0A8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F0A8F">
        <w:rPr>
          <w:rFonts w:ascii="Times New Roman" w:hAnsi="Times New Roman" w:cs="Times New Roman"/>
          <w:sz w:val="20"/>
          <w:szCs w:val="20"/>
        </w:rPr>
        <w:t>ГОСТами</w:t>
      </w:r>
      <w:proofErr w:type="spellEnd"/>
      <w:r w:rsidRPr="002F0A8F">
        <w:rPr>
          <w:rFonts w:ascii="Times New Roman" w:hAnsi="Times New Roman" w:cs="Times New Roman"/>
          <w:sz w:val="20"/>
          <w:szCs w:val="20"/>
        </w:rPr>
        <w:t>, а также в соответствии с требованиями следующих нормативных документов:</w:t>
      </w:r>
      <w:proofErr w:type="gramEnd"/>
    </w:p>
    <w:p w:rsidR="008B7448" w:rsidRPr="002F0A8F" w:rsidRDefault="008B7448" w:rsidP="002F0A8F">
      <w:pPr>
        <w:pStyle w:val="formattext"/>
        <w:tabs>
          <w:tab w:val="left" w:pos="0"/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3.01.01-85. Организация строительного производства;</w:t>
      </w:r>
    </w:p>
    <w:p w:rsidR="008B7448" w:rsidRPr="002F0A8F" w:rsidRDefault="008B7448" w:rsidP="002F0A8F">
      <w:pPr>
        <w:pStyle w:val="formattext"/>
        <w:tabs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3.05.01-85. Внутренние санитарно-технические системы;</w:t>
      </w:r>
    </w:p>
    <w:p w:rsidR="008B7448" w:rsidRPr="002F0A8F" w:rsidRDefault="008B7448" w:rsidP="002F0A8F">
      <w:pPr>
        <w:pStyle w:val="formattext"/>
        <w:tabs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3.05.05-84. Технологическое оборудование и технологические трубопроводы;</w:t>
      </w:r>
    </w:p>
    <w:p w:rsidR="008B7448" w:rsidRPr="002F0A8F" w:rsidRDefault="008B7448" w:rsidP="002F0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F0A8F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2F0A8F" w:rsidRPr="002F0A8F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2F0A8F">
        <w:rPr>
          <w:rFonts w:ascii="Times New Roman" w:hAnsi="Times New Roman" w:cs="Times New Roman"/>
          <w:sz w:val="20"/>
          <w:szCs w:val="20"/>
          <w:u w:val="single"/>
        </w:rPr>
        <w:t xml:space="preserve"> Требования к безопасности выполнения работ: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</w:t>
      </w:r>
    </w:p>
    <w:p w:rsidR="008B7448" w:rsidRPr="002F0A8F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>Безопасность выполняемых работ должна быть обеспечена в соответствии требований охраны труда, в том числе ста</w:t>
      </w:r>
      <w:r w:rsidRPr="002F0A8F">
        <w:rPr>
          <w:rFonts w:ascii="Times New Roman" w:hAnsi="Times New Roman" w:cs="Times New Roman"/>
          <w:sz w:val="20"/>
          <w:szCs w:val="20"/>
        </w:rPr>
        <w:t>н</w:t>
      </w:r>
      <w:r w:rsidRPr="002F0A8F">
        <w:rPr>
          <w:rFonts w:ascii="Times New Roman" w:hAnsi="Times New Roman" w:cs="Times New Roman"/>
          <w:sz w:val="20"/>
          <w:szCs w:val="20"/>
        </w:rPr>
        <w:t>дартов безопасности труда, а также требований охраны труда, установленных правилами и инструкциями по охране труда, кроме того должна соответствовать требованиям по пожарной безопасности, а также установленным санитарно-эпидемиологическим правилам и нормативам:</w:t>
      </w:r>
    </w:p>
    <w:p w:rsidR="008B7448" w:rsidRPr="002F0A8F" w:rsidRDefault="008B7448" w:rsidP="002F0A8F">
      <w:pPr>
        <w:pStyle w:val="formattext"/>
        <w:tabs>
          <w:tab w:val="left" w:pos="0"/>
          <w:tab w:val="left" w:pos="709"/>
        </w:tabs>
        <w:ind w:firstLine="567"/>
        <w:jc w:val="both"/>
        <w:rPr>
          <w:sz w:val="20"/>
          <w:szCs w:val="20"/>
        </w:rPr>
      </w:pPr>
      <w:proofErr w:type="spellStart"/>
      <w:r w:rsidRPr="002F0A8F">
        <w:rPr>
          <w:sz w:val="20"/>
          <w:szCs w:val="20"/>
        </w:rPr>
        <w:t>СНиП</w:t>
      </w:r>
      <w:proofErr w:type="spellEnd"/>
      <w:r w:rsidRPr="002F0A8F">
        <w:rPr>
          <w:sz w:val="20"/>
          <w:szCs w:val="20"/>
        </w:rPr>
        <w:t xml:space="preserve"> 12-03-2001. Безопасность труда в строительстве. Часть 1. Общие требования;</w:t>
      </w:r>
    </w:p>
    <w:p w:rsidR="008B7448" w:rsidRPr="002F0A8F" w:rsidRDefault="008B7448" w:rsidP="002F0A8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0A8F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2F0A8F">
        <w:rPr>
          <w:rFonts w:ascii="Times New Roman" w:hAnsi="Times New Roman" w:cs="Times New Roman"/>
          <w:sz w:val="20"/>
          <w:szCs w:val="20"/>
        </w:rPr>
        <w:t xml:space="preserve"> 12-04-2002. Безопасность труда в строительстве. Часть 2. Строительное производство;</w:t>
      </w:r>
    </w:p>
    <w:p w:rsidR="008B7448" w:rsidRPr="002F0A8F" w:rsidRDefault="008B7448" w:rsidP="002F0A8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</w:rPr>
      </w:pPr>
      <w:r w:rsidRPr="002F0A8F">
        <w:rPr>
          <w:rFonts w:ascii="Times New Roman" w:hAnsi="Times New Roman" w:cs="Times New Roman"/>
        </w:rPr>
        <w:lastRenderedPageBreak/>
        <w:t>ППБ 01-03. Правила пожарной безопасности;</w:t>
      </w:r>
    </w:p>
    <w:p w:rsidR="008B7448" w:rsidRPr="002F0A8F" w:rsidRDefault="008B7448" w:rsidP="002F0A8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</w:rPr>
      </w:pPr>
      <w:r w:rsidRPr="002F0A8F">
        <w:rPr>
          <w:rFonts w:ascii="Times New Roman" w:hAnsi="Times New Roman" w:cs="Times New Roman"/>
        </w:rPr>
        <w:t xml:space="preserve">ПОТ РМ-020-2001. Межотраслевым правилам по охране труда при </w:t>
      </w:r>
      <w:proofErr w:type="spellStart"/>
      <w:r w:rsidRPr="002F0A8F">
        <w:rPr>
          <w:rFonts w:ascii="Times New Roman" w:hAnsi="Times New Roman" w:cs="Times New Roman"/>
        </w:rPr>
        <w:t>электр</w:t>
      </w:r>
      <w:proofErr w:type="gramStart"/>
      <w:r w:rsidRPr="002F0A8F">
        <w:rPr>
          <w:rFonts w:ascii="Times New Roman" w:hAnsi="Times New Roman" w:cs="Times New Roman"/>
        </w:rPr>
        <w:t>о</w:t>
      </w:r>
      <w:proofErr w:type="spellEnd"/>
      <w:r w:rsidRPr="002F0A8F">
        <w:rPr>
          <w:rFonts w:ascii="Times New Roman" w:hAnsi="Times New Roman" w:cs="Times New Roman"/>
        </w:rPr>
        <w:t>-</w:t>
      </w:r>
      <w:proofErr w:type="gramEnd"/>
      <w:r w:rsidRPr="002F0A8F">
        <w:rPr>
          <w:rFonts w:ascii="Times New Roman" w:hAnsi="Times New Roman" w:cs="Times New Roman"/>
        </w:rPr>
        <w:t xml:space="preserve"> и </w:t>
      </w:r>
      <w:proofErr w:type="spellStart"/>
      <w:r w:rsidRPr="002F0A8F">
        <w:rPr>
          <w:rFonts w:ascii="Times New Roman" w:hAnsi="Times New Roman" w:cs="Times New Roman"/>
        </w:rPr>
        <w:t>газо</w:t>
      </w:r>
      <w:proofErr w:type="spellEnd"/>
      <w:r w:rsidRPr="002F0A8F">
        <w:rPr>
          <w:rFonts w:ascii="Times New Roman" w:hAnsi="Times New Roman" w:cs="Times New Roman"/>
        </w:rPr>
        <w:t xml:space="preserve"> - сварочных работах;</w:t>
      </w:r>
    </w:p>
    <w:p w:rsidR="002F0A8F" w:rsidRPr="002F0A8F" w:rsidRDefault="008B7448" w:rsidP="002F0A8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</w:rPr>
      </w:pPr>
      <w:r w:rsidRPr="002F0A8F">
        <w:rPr>
          <w:rFonts w:ascii="Times New Roman" w:hAnsi="Times New Roman" w:cs="Times New Roman"/>
        </w:rPr>
        <w:t>РД 09-364-00. Правила техники безопасности при проведении сварочных работ, инструкциям по охране труда</w:t>
      </w:r>
      <w:r w:rsidR="002F0A8F" w:rsidRPr="002F0A8F">
        <w:rPr>
          <w:rFonts w:ascii="Times New Roman" w:hAnsi="Times New Roman" w:cs="Times New Roman"/>
        </w:rPr>
        <w:t xml:space="preserve"> при производстве огневых работ.</w:t>
      </w:r>
    </w:p>
    <w:p w:rsidR="008B7448" w:rsidRPr="00E067D0" w:rsidRDefault="008B7448" w:rsidP="002F0A8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67D0">
        <w:rPr>
          <w:rFonts w:ascii="Times New Roman" w:hAnsi="Times New Roman" w:cs="Times New Roman"/>
          <w:sz w:val="20"/>
          <w:szCs w:val="20"/>
        </w:rPr>
        <w:t>Производство электромонтажных работ в действующих электроустановках должны производиться с соблюдением треб</w:t>
      </w:r>
      <w:r w:rsidRPr="00E067D0">
        <w:rPr>
          <w:rFonts w:ascii="Times New Roman" w:hAnsi="Times New Roman" w:cs="Times New Roman"/>
          <w:sz w:val="20"/>
          <w:szCs w:val="20"/>
        </w:rPr>
        <w:t>о</w:t>
      </w:r>
      <w:r w:rsidRPr="00E067D0">
        <w:rPr>
          <w:rFonts w:ascii="Times New Roman" w:hAnsi="Times New Roman" w:cs="Times New Roman"/>
          <w:sz w:val="20"/>
          <w:szCs w:val="20"/>
        </w:rPr>
        <w:t>ваний ПУЭ, ПТЭЭП, правил по охране труда ПОТ РМ -016-2001, в том числе в части допуска к работам и обеспечения те</w:t>
      </w:r>
      <w:r w:rsidRPr="00E067D0">
        <w:rPr>
          <w:rFonts w:ascii="Times New Roman" w:hAnsi="Times New Roman" w:cs="Times New Roman"/>
          <w:sz w:val="20"/>
          <w:szCs w:val="20"/>
        </w:rPr>
        <w:t>х</w:t>
      </w:r>
      <w:r w:rsidRPr="00E067D0">
        <w:rPr>
          <w:rFonts w:ascii="Times New Roman" w:hAnsi="Times New Roman" w:cs="Times New Roman"/>
          <w:sz w:val="20"/>
          <w:szCs w:val="20"/>
        </w:rPr>
        <w:t>ники безопасности при производстве работ.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 xml:space="preserve"> Все оборудование должно удовлетворять требованиям ГОСТ и быть промы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ленного изготовления, иметь сертификаты изготовления и пожарной безопасности. Производственное оборудование, пр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способления и инструмент, применяемые для организации рабочего места, должны отвечать требованиям безопасности тр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2F0A8F" w:rsidRPr="00E067D0">
        <w:rPr>
          <w:rFonts w:ascii="Times New Roman" w:hAnsi="Times New Roman" w:cs="Times New Roman"/>
          <w:color w:val="000000"/>
          <w:sz w:val="20"/>
          <w:szCs w:val="20"/>
        </w:rPr>
        <w:t>да.</w:t>
      </w:r>
    </w:p>
    <w:p w:rsidR="008B7448" w:rsidRPr="00C82F81" w:rsidRDefault="002F0A8F" w:rsidP="00C82F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2F81">
        <w:rPr>
          <w:rFonts w:ascii="Times New Roman" w:hAnsi="Times New Roman" w:cs="Times New Roman"/>
          <w:b/>
          <w:sz w:val="20"/>
          <w:szCs w:val="20"/>
        </w:rPr>
        <w:t>6.2.3</w:t>
      </w:r>
      <w:r w:rsidR="008B7448" w:rsidRPr="00C82F81">
        <w:rPr>
          <w:rFonts w:ascii="Times New Roman" w:hAnsi="Times New Roman" w:cs="Times New Roman"/>
          <w:b/>
          <w:sz w:val="20"/>
          <w:szCs w:val="20"/>
        </w:rPr>
        <w:t>. Требования к результатам выполненных работ: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 xml:space="preserve">Гарантия качества на результаты выполненных работ – не </w:t>
      </w:r>
      <w:r w:rsidRPr="00E067D0">
        <w:rPr>
          <w:rFonts w:ascii="Times New Roman" w:hAnsi="Times New Roman" w:cs="Times New Roman"/>
          <w:sz w:val="20"/>
          <w:szCs w:val="20"/>
        </w:rPr>
        <w:t xml:space="preserve">менее </w:t>
      </w:r>
      <w:r w:rsidR="00483525" w:rsidRPr="00E067D0">
        <w:rPr>
          <w:rFonts w:ascii="Times New Roman" w:hAnsi="Times New Roman" w:cs="Times New Roman"/>
          <w:sz w:val="20"/>
          <w:szCs w:val="20"/>
        </w:rPr>
        <w:t>24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</w:t>
      </w:r>
      <w:r w:rsidRPr="00C82F81">
        <w:rPr>
          <w:rFonts w:ascii="Times New Roman" w:hAnsi="Times New Roman" w:cs="Times New Roman"/>
          <w:sz w:val="20"/>
          <w:szCs w:val="20"/>
        </w:rPr>
        <w:t>а</w:t>
      </w:r>
      <w:r w:rsidRPr="00C82F81">
        <w:rPr>
          <w:rFonts w:ascii="Times New Roman" w:hAnsi="Times New Roman" w:cs="Times New Roman"/>
          <w:sz w:val="20"/>
          <w:szCs w:val="20"/>
        </w:rPr>
        <w:t>бот.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Гарантия качества распространяется на все конструктивные элементы, материалы и работы, выполненные Подрядчиком.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Началом срока действия гарантийных обязательств Подрядчика, считается дата подписания сторонами акта сдачи-приемки выполненных работ.</w:t>
      </w:r>
      <w:r w:rsidRPr="00C82F81">
        <w:rPr>
          <w:rFonts w:ascii="Times New Roman" w:hAnsi="Times New Roman" w:cs="Times New Roman"/>
          <w:sz w:val="20"/>
          <w:szCs w:val="20"/>
        </w:rPr>
        <w:tab/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Если в период гарантийного срока обнаружатся недостатки или дефекты, то Подрядчик (в случае, если не докажет отсу</w:t>
      </w:r>
      <w:r w:rsidRPr="00C82F81">
        <w:rPr>
          <w:rFonts w:ascii="Times New Roman" w:hAnsi="Times New Roman" w:cs="Times New Roman"/>
          <w:sz w:val="20"/>
          <w:szCs w:val="20"/>
        </w:rPr>
        <w:t>т</w:t>
      </w:r>
      <w:r w:rsidRPr="00C82F81">
        <w:rPr>
          <w:rFonts w:ascii="Times New Roman" w:hAnsi="Times New Roman" w:cs="Times New Roman"/>
          <w:sz w:val="20"/>
          <w:szCs w:val="20"/>
        </w:rPr>
        <w:t>ствие своей вины в их возникновении) обязан устранить их за свой счет в срок – 15 (пятнадцать) календарных дней с моме</w:t>
      </w:r>
      <w:r w:rsidRPr="00C82F81">
        <w:rPr>
          <w:rFonts w:ascii="Times New Roman" w:hAnsi="Times New Roman" w:cs="Times New Roman"/>
          <w:sz w:val="20"/>
          <w:szCs w:val="20"/>
        </w:rPr>
        <w:t>н</w:t>
      </w:r>
      <w:r w:rsidRPr="00C82F81">
        <w:rPr>
          <w:rFonts w:ascii="Times New Roman" w:hAnsi="Times New Roman" w:cs="Times New Roman"/>
          <w:sz w:val="20"/>
          <w:szCs w:val="20"/>
        </w:rPr>
        <w:t>та получения Претензии от Заказчика.</w:t>
      </w:r>
    </w:p>
    <w:p w:rsidR="008B7448" w:rsidRPr="00C82F81" w:rsidRDefault="008B7448" w:rsidP="00C82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Гарантийный срок в этом случае соответственно продлевается на период устранения дефектов.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E1C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027E87" w:rsidRP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473</w:t>
      </w:r>
      <w:r w:rsid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 </w:t>
      </w:r>
      <w:r w:rsidR="00027E87" w:rsidRP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327</w:t>
      </w:r>
      <w:r w:rsid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,</w:t>
      </w:r>
      <w:r w:rsidR="00027E87" w:rsidRP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62</w:t>
      </w:r>
      <w:r w:rsid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рубл</w:t>
      </w:r>
      <w:r w:rsidR="00027E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ей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27E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четыреста семьдесят три </w:t>
      </w:r>
      <w:r w:rsidR="009E258A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027E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триста</w:t>
      </w:r>
      <w:r w:rsidR="009E258A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27E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двадцать семь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027E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ей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27E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62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72E1C" w:rsidRPr="00672E1C" w:rsidRDefault="00672E1C" w:rsidP="00672E1C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hAnsi="Times New Roman" w:cs="Times New Roman"/>
          <w:sz w:val="20"/>
        </w:rPr>
        <w:t xml:space="preserve">Обоснованием начальной (максимальной) цены договора является – Локально-ресурсный сметный расчет (Приложение № </w:t>
      </w:r>
      <w:r>
        <w:rPr>
          <w:rFonts w:ascii="Times New Roman" w:hAnsi="Times New Roman" w:cs="Times New Roman"/>
          <w:sz w:val="20"/>
        </w:rPr>
        <w:t xml:space="preserve">1 </w:t>
      </w:r>
      <w:r w:rsidRPr="00672E1C">
        <w:rPr>
          <w:rFonts w:ascii="Times New Roman" w:hAnsi="Times New Roman" w:cs="Times New Roman"/>
          <w:sz w:val="20"/>
        </w:rPr>
        <w:t>к настоящему Извещению)</w:t>
      </w:r>
    </w:p>
    <w:p w:rsidR="00D4653A" w:rsidRPr="00213E52" w:rsidRDefault="00D4653A" w:rsidP="00672E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Предлагаемая цена договора должна включать в себя все расходы, связанные с выполнением полного объема работ по предмету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672E1C" w:rsidRPr="00672E1C" w:rsidRDefault="00672E1C" w:rsidP="00672E1C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672E1C">
        <w:rPr>
          <w:rFonts w:ascii="Times New Roman" w:hAnsi="Times New Roman" w:cs="Times New Roman"/>
          <w:sz w:val="20"/>
          <w:szCs w:val="20"/>
        </w:rPr>
        <w:t xml:space="preserve"> Предлагаемая цена договора не может быть больше, чем начальная (максимальная) цена договора.</w:t>
      </w:r>
    </w:p>
    <w:p w:rsidR="00D4653A" w:rsidRPr="00672E1C" w:rsidRDefault="00D4653A" w:rsidP="00672E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="00672E1C"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672E1C" w:rsidRDefault="00D4653A" w:rsidP="006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Безналичный расчет.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D4653A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 xml:space="preserve">9.3. Заказчик осуществляет оплату полного объема выполненных работ, в течение </w:t>
      </w:r>
      <w:r w:rsidR="00E36DC9">
        <w:rPr>
          <w:rFonts w:ascii="Times New Roman" w:hAnsi="Times New Roman" w:cs="Times New Roman"/>
          <w:sz w:val="20"/>
          <w:szCs w:val="20"/>
        </w:rPr>
        <w:t>15</w:t>
      </w:r>
      <w:r w:rsidRPr="00672E1C">
        <w:rPr>
          <w:rFonts w:ascii="Times New Roman" w:hAnsi="Times New Roman" w:cs="Times New Roman"/>
          <w:sz w:val="20"/>
          <w:szCs w:val="20"/>
        </w:rPr>
        <w:t xml:space="preserve"> (</w:t>
      </w:r>
      <w:r w:rsidR="00E36DC9">
        <w:rPr>
          <w:rFonts w:ascii="Times New Roman" w:hAnsi="Times New Roman" w:cs="Times New Roman"/>
          <w:i/>
          <w:sz w:val="20"/>
          <w:szCs w:val="20"/>
        </w:rPr>
        <w:t>пятнадцати</w:t>
      </w:r>
      <w:r w:rsidRPr="00672E1C">
        <w:rPr>
          <w:rFonts w:ascii="Times New Roman" w:hAnsi="Times New Roman" w:cs="Times New Roman"/>
          <w:sz w:val="20"/>
          <w:szCs w:val="20"/>
        </w:rPr>
        <w:t>) календарных дней с м</w:t>
      </w:r>
      <w:r w:rsidRPr="00672E1C">
        <w:rPr>
          <w:rFonts w:ascii="Times New Roman" w:hAnsi="Times New Roman" w:cs="Times New Roman"/>
          <w:sz w:val="20"/>
          <w:szCs w:val="20"/>
        </w:rPr>
        <w:t>о</w:t>
      </w:r>
      <w:r w:rsidRPr="00672E1C">
        <w:rPr>
          <w:rFonts w:ascii="Times New Roman" w:hAnsi="Times New Roman" w:cs="Times New Roman"/>
          <w:sz w:val="20"/>
          <w:szCs w:val="20"/>
        </w:rPr>
        <w:t>мента подписания акта сдачи-приемки выполненных работ по форме КС-2, на основании предоставленных Подрядчиком счета; счета-фактуры; справки о стоимости выполненных работ по форме КС-3.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383598" w:rsidRPr="00770C20" w:rsidRDefault="00383598" w:rsidP="0038359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027E87" w:rsidRPr="00027E8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027E8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213E52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27E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ключается, в течение пяти дней со дня размещения в единой информационной системе итогового протокола. Последующий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15.1. Приложение №</w:t>
      </w:r>
      <w:r w:rsidR="00027E87">
        <w:rPr>
          <w:rFonts w:ascii="Times New Roman" w:hAnsi="Times New Roman" w:cs="Times New Roman"/>
          <w:sz w:val="20"/>
          <w:szCs w:val="20"/>
        </w:rPr>
        <w:t xml:space="preserve"> </w:t>
      </w:r>
      <w:r w:rsidRPr="00383598">
        <w:rPr>
          <w:rFonts w:ascii="Times New Roman" w:hAnsi="Times New Roman" w:cs="Times New Roman"/>
          <w:sz w:val="20"/>
          <w:szCs w:val="20"/>
        </w:rPr>
        <w:t>1 – Локально-ресурсный сметный расчет (прикрепленный файл)</w:t>
      </w:r>
    </w:p>
    <w:p w:rsidR="00383598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598">
        <w:rPr>
          <w:rFonts w:ascii="Times New Roman" w:hAnsi="Times New Roman" w:cs="Times New Roman"/>
          <w:sz w:val="20"/>
          <w:szCs w:val="20"/>
        </w:rPr>
        <w:t>15.2. Приложение № 2  – Ведомость материалов</w:t>
      </w:r>
    </w:p>
    <w:p w:rsidR="00D4653A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hAnsi="Times New Roman" w:cs="Times New Roman"/>
          <w:sz w:val="20"/>
          <w:szCs w:val="20"/>
        </w:rPr>
        <w:t xml:space="preserve">15.4. Приложение № </w:t>
      </w:r>
      <w:r w:rsidR="00027E87">
        <w:rPr>
          <w:rFonts w:ascii="Times New Roman" w:hAnsi="Times New Roman" w:cs="Times New Roman"/>
          <w:sz w:val="20"/>
          <w:szCs w:val="20"/>
        </w:rPr>
        <w:t>3</w:t>
      </w:r>
      <w:r w:rsidRPr="00383598">
        <w:rPr>
          <w:rFonts w:ascii="Times New Roman" w:hAnsi="Times New Roman" w:cs="Times New Roman"/>
          <w:sz w:val="20"/>
          <w:szCs w:val="20"/>
        </w:rPr>
        <w:t xml:space="preserve"> – </w:t>
      </w:r>
      <w:r w:rsidR="00D4653A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</w:t>
      </w:r>
      <w:r w:rsidR="00027E8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Приложение № </w:t>
      </w:r>
      <w:r w:rsidR="00027E8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383598" w:rsidRPr="00213E52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механик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Ширковцова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</w:t>
      </w:r>
      <w:r w:rsidR="00027E8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2</w:t>
      </w: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B6547" w:rsidRPr="00027E87" w:rsidRDefault="00BB6547" w:rsidP="00027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E87">
        <w:rPr>
          <w:rFonts w:ascii="Times New Roman" w:hAnsi="Times New Roman" w:cs="Times New Roman"/>
          <w:b/>
          <w:bCs/>
          <w:sz w:val="20"/>
          <w:szCs w:val="20"/>
        </w:rPr>
        <w:t>ВЕДОМОСТЬ МАТЕРИАЛОВ</w:t>
      </w:r>
    </w:p>
    <w:p w:rsidR="00BB6547" w:rsidRPr="00027E87" w:rsidRDefault="00BB654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027E8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Подготовка оборудования </w:t>
      </w:r>
      <w:r w:rsidR="00027E87" w:rsidRPr="00027E8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И</w:t>
      </w:r>
      <w:r w:rsidRPr="00027E8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ТП к отопительному сезону 2020-2021 г.</w:t>
      </w:r>
    </w:p>
    <w:p w:rsidR="00BB6547" w:rsidRPr="00027E87" w:rsidRDefault="00BB654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tbl>
      <w:tblPr>
        <w:tblW w:w="9782" w:type="dxa"/>
        <w:jc w:val="center"/>
        <w:tblLook w:val="04A0"/>
      </w:tblPr>
      <w:tblGrid>
        <w:gridCol w:w="620"/>
        <w:gridCol w:w="2000"/>
        <w:gridCol w:w="4540"/>
        <w:gridCol w:w="1142"/>
        <w:gridCol w:w="1480"/>
      </w:tblGrid>
      <w:tr w:rsidR="00BB6547" w:rsidRPr="00027E87" w:rsidTr="00AE3B8E">
        <w:trPr>
          <w:trHeight w:val="315"/>
          <w:tblHeader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</w:t>
            </w:r>
          </w:p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(технические характеристики)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</w:t>
            </w:r>
          </w:p>
        </w:tc>
      </w:tr>
      <w:tr w:rsidR="00BB6547" w:rsidRPr="00027E87" w:rsidTr="00AE3B8E">
        <w:trPr>
          <w:trHeight w:val="389"/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547" w:rsidRPr="00027E87" w:rsidTr="00AE3B8E">
        <w:trPr>
          <w:trHeight w:val="315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547" w:rsidRPr="00027E87" w:rsidTr="00027E87">
        <w:trPr>
          <w:trHeight w:val="255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47" w:rsidRPr="00027E87" w:rsidRDefault="00BB6547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</w:tr>
      <w:tr w:rsidR="00027E87" w:rsidRPr="00027E87" w:rsidTr="00AE3B8E">
        <w:trPr>
          <w:trHeight w:val="87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AE3B8E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027E87" w:rsidRDefault="00027E87" w:rsidP="00027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ФССЦ-18.1.09.11-0130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AE3B8E" w:rsidRDefault="00027E87" w:rsidP="00AE3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Краны шаровые фланцевые "LD" </w:t>
            </w:r>
            <w:r w:rsidR="00AE3B8E" w:rsidRPr="00AE3B8E">
              <w:rPr>
                <w:rFonts w:ascii="Times New Roman" w:hAnsi="Times New Roman" w:cs="Times New Roman"/>
                <w:sz w:val="20"/>
                <w:szCs w:val="20"/>
              </w:rPr>
              <w:t>(или эквив</w:t>
            </w:r>
            <w:r w:rsidR="00AE3B8E" w:rsidRPr="00AE3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3B8E"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лент) 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для воды, нефтепродуктов, горюче-смазочных м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териалов, </w:t>
            </w:r>
            <w:proofErr w:type="spellStart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стандартнопроходные</w:t>
            </w:r>
            <w:proofErr w:type="spellEnd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, из стали 20 типа: КШ</w:t>
            </w:r>
            <w:proofErr w:type="gramStart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.Ф.080/070.025.02, да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лением 2,5 МПа (25 кгс/см2), длиной 210 мм, у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ловным диаметром 80 мм  ГОСТ Р 54808-2011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27E87" w:rsidRPr="00027E87" w:rsidTr="00AE3B8E">
        <w:trPr>
          <w:trHeight w:val="60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AE3B8E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027E87" w:rsidRDefault="00027E87" w:rsidP="00027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ФССЦ-23.8.03.11-0619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AE3B8E" w:rsidRDefault="00027E87" w:rsidP="00AE3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Фланцы стальные плоские приварные из стали ВСт3сп2, ВСт3сп3, давлением: 0,1 и 0,25 МПа (1 и 2,5 кгс/см</w:t>
            </w:r>
            <w:proofErr w:type="gramStart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), диаметром 80 мм ГОСТ 12820-80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27E87" w:rsidRPr="00027E87" w:rsidTr="00AE3B8E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AE3B8E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027E87" w:rsidRDefault="00027E87" w:rsidP="00027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ФССЦ-18.1.09.11-0126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AE3B8E" w:rsidRDefault="00027E87" w:rsidP="00AE3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Краны шаровые фланцевые "LD"</w:t>
            </w:r>
            <w:r w:rsidR="00AE3B8E"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 (или эквив</w:t>
            </w:r>
            <w:r w:rsidR="00AE3B8E" w:rsidRPr="00AE3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3B8E" w:rsidRPr="00AE3B8E">
              <w:rPr>
                <w:rFonts w:ascii="Times New Roman" w:hAnsi="Times New Roman" w:cs="Times New Roman"/>
                <w:sz w:val="20"/>
                <w:szCs w:val="20"/>
              </w:rPr>
              <w:t>лент)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 для воды, нефтепродуктов, горюче-смазочных м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териалов, </w:t>
            </w:r>
            <w:proofErr w:type="spellStart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стандартнопроходные</w:t>
            </w:r>
            <w:proofErr w:type="spellEnd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, из стали 20 типа: КШ</w:t>
            </w:r>
            <w:proofErr w:type="gramStart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.Ф.050.040.02, давлен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ем 4 МПа (40 кгс/см2), длиной 180 мм, условным ди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метром 50 мм ГОСТ 12815-80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7E87" w:rsidRPr="00027E87" w:rsidTr="00AE3B8E">
        <w:trPr>
          <w:trHeight w:val="16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AE3B8E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027E87" w:rsidRDefault="00027E87" w:rsidP="00027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ФССЦ-18.1.09.11-0124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87" w:rsidRPr="00AE3B8E" w:rsidRDefault="00027E87" w:rsidP="00AE3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Краны  фланцевые диаметром 32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87" w:rsidRPr="00027E87" w:rsidRDefault="00027E87" w:rsidP="00027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3B8E" w:rsidRPr="00027E87" w:rsidTr="00AE3B8E">
        <w:trPr>
          <w:trHeight w:val="16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B8E" w:rsidRPr="00027E87" w:rsidRDefault="00AE3B8E" w:rsidP="000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8E" w:rsidRPr="00027E87" w:rsidRDefault="00AE3B8E" w:rsidP="003D0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ФССЦ-23.8.03.11-0619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8E" w:rsidRPr="00AE3B8E" w:rsidRDefault="00AE3B8E" w:rsidP="00AE3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Фланцы стальные плоские приварные из стали ВСт3сп2, ВСт3сп3, давлением: 0,1 и 0,25 МПа (1 и 2,5 кгс/см</w:t>
            </w:r>
            <w:proofErr w:type="gramStart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E3B8E">
              <w:rPr>
                <w:rFonts w:ascii="Times New Roman" w:hAnsi="Times New Roman" w:cs="Times New Roman"/>
                <w:sz w:val="20"/>
                <w:szCs w:val="20"/>
              </w:rPr>
              <w:t xml:space="preserve">), диаметром 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3B8E">
              <w:rPr>
                <w:rFonts w:ascii="Times New Roman" w:hAnsi="Times New Roman" w:cs="Times New Roman"/>
                <w:sz w:val="20"/>
                <w:szCs w:val="20"/>
              </w:rPr>
              <w:t>0 мм ГОСТ 12820-80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B8E" w:rsidRPr="00027E87" w:rsidRDefault="00AE3B8E" w:rsidP="003D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E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B8E" w:rsidRPr="00027E87" w:rsidRDefault="00AE3B8E" w:rsidP="003D0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B6547" w:rsidRPr="00027E87" w:rsidRDefault="00BB6547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EB6011" w:rsidRPr="00027E87" w:rsidRDefault="00EB6011" w:rsidP="00027E87">
      <w:pPr>
        <w:keepNext/>
        <w:tabs>
          <w:tab w:val="left" w:pos="92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механик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Ширковцова</w:t>
      </w:r>
      <w:proofErr w:type="spellEnd"/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Default="00AE3B8E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Default="00AE3B8E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Default="00AE3B8E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Default="00AE3B8E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Default="00AE3B8E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Default="00AE3B8E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11" w:rsidRPr="00213E52" w:rsidRDefault="00EB6011" w:rsidP="00EB6011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 w:rsidR="00AE3B8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3</w:t>
      </w:r>
    </w:p>
    <w:p w:rsidR="00BB6547" w:rsidRPr="00945C83" w:rsidRDefault="00BB6547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EB6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выполнить работы 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готовке оборудования </w:t>
      </w:r>
      <w:r w:rsidR="00AE3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ТП к отопительному сезону 2020-2021 гг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EB6011" w:rsidP="00EB6011">
      <w:pPr>
        <w:tabs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E6C23" w:rsidRPr="00A06296" w:rsidRDefault="00D4653A" w:rsidP="001E6C23">
      <w:pPr>
        <w:pStyle w:val="a5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</w:t>
      </w:r>
      <w:r w:rsid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1E6C23" w:rsidRPr="00A06296">
        <w:rPr>
          <w:rFonts w:ascii="Times New Roman" w:hAnsi="Times New Roman"/>
          <w:sz w:val="20"/>
          <w:szCs w:val="20"/>
        </w:rPr>
        <w:t xml:space="preserve">Иркутская обл., г. Братск, жилой район Энергетик, ул. Макаренко, </w:t>
      </w:r>
      <w:r w:rsidR="00AE3B8E">
        <w:rPr>
          <w:rFonts w:ascii="Times New Roman" w:hAnsi="Times New Roman"/>
          <w:sz w:val="20"/>
          <w:szCs w:val="20"/>
        </w:rPr>
        <w:t>И</w:t>
      </w:r>
      <w:r w:rsidR="001E6C23">
        <w:rPr>
          <w:rFonts w:ascii="Times New Roman" w:hAnsi="Times New Roman"/>
          <w:sz w:val="20"/>
          <w:szCs w:val="20"/>
        </w:rPr>
        <w:t>ТП</w:t>
      </w:r>
      <w:r w:rsidR="001E6C23" w:rsidRPr="00A06296">
        <w:rPr>
          <w:rFonts w:ascii="Times New Roman" w:hAnsi="Times New Roman"/>
          <w:sz w:val="20"/>
          <w:szCs w:val="20"/>
        </w:rPr>
        <w:t xml:space="preserve"> ФГБОУ ВО «БрГУ».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6011" w:rsidRPr="00EB6011" w:rsidRDefault="00EB6011" w:rsidP="00EB6011">
      <w:pPr>
        <w:tabs>
          <w:tab w:val="left" w:pos="0"/>
        </w:tabs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2FA">
        <w:rPr>
          <w:b/>
          <w:sz w:val="20"/>
          <w:szCs w:val="20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Технические характеристики материалов, изделий, используемых для выполнения работ в соответствии с Вед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мостью материалов, изделий (Приложение № </w:t>
      </w:r>
      <w:r w:rsidR="00AE3B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Извещению открытого запроса котировок в электронной форме 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№ </w:t>
      </w:r>
      <w:r w:rsidR="00AE3B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44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-ЗК от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г.:</w:t>
      </w:r>
      <w:proofErr w:type="gramEnd"/>
    </w:p>
    <w:tbl>
      <w:tblPr>
        <w:tblW w:w="10291" w:type="dxa"/>
        <w:jc w:val="center"/>
        <w:tblInd w:w="97" w:type="dxa"/>
        <w:tblLook w:val="04A0"/>
      </w:tblPr>
      <w:tblGrid>
        <w:gridCol w:w="553"/>
        <w:gridCol w:w="3324"/>
        <w:gridCol w:w="6414"/>
      </w:tblGrid>
      <w:tr w:rsidR="00EB6011" w:rsidRPr="00EB6011" w:rsidTr="00EB6011">
        <w:trPr>
          <w:trHeight w:val="23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материала,</w:t>
            </w:r>
          </w:p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изделия, торговая марка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EB6011" w:rsidRPr="00EB6011" w:rsidTr="00EB6011">
        <w:trPr>
          <w:trHeight w:val="2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011" w:rsidRPr="00EB6011" w:rsidTr="001E6C23">
        <w:trPr>
          <w:trHeight w:val="4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11" w:rsidRPr="00EB6011" w:rsidTr="00EB6011">
        <w:trPr>
          <w:trHeight w:val="44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11" w:rsidRPr="00EB6011" w:rsidTr="00EB6011">
        <w:trPr>
          <w:trHeight w:val="415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1E6C23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оказания услуг:</w:t>
      </w:r>
      <w:r w:rsidR="00D4653A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 момента заключения гражданско-правового договора по «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30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» </w:t>
      </w:r>
      <w:r w:rsidR="00EB601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июн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я 20</w:t>
      </w:r>
      <w:r w:rsidR="00213E52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715B2D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5B2D" w:rsidRPr="00C82F81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2D">
        <w:rPr>
          <w:rFonts w:ascii="Times New Roman" w:hAnsi="Times New Roman" w:cs="Times New Roman"/>
          <w:b/>
          <w:sz w:val="20"/>
          <w:szCs w:val="20"/>
        </w:rPr>
        <w:t>4. Гарантия качества на результаты выполненных работ</w:t>
      </w:r>
      <w:r w:rsidRPr="00C82F81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работ.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715B2D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AE3B8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44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1E6C2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29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</w:t>
      </w:r>
      <w:r w:rsidR="001E6C2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B8E" w:rsidRPr="00945C83" w:rsidRDefault="00AE3B8E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36DC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3B8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E6C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Default="00D4653A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1E6C23" w:rsidRPr="001E6C23" w:rsidRDefault="001E6C23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C23">
        <w:rPr>
          <w:rFonts w:ascii="Times New Roman" w:hAnsi="Times New Roman" w:cs="Times New Roman"/>
          <w:sz w:val="20"/>
          <w:szCs w:val="20"/>
        </w:rPr>
        <w:t>Предлагаемая цена включает в себя все расходы, связанные с выполнением полного объема работ по предмету гражда</w:t>
      </w:r>
      <w:r w:rsidRPr="001E6C23">
        <w:rPr>
          <w:rFonts w:ascii="Times New Roman" w:hAnsi="Times New Roman" w:cs="Times New Roman"/>
          <w:sz w:val="20"/>
          <w:szCs w:val="20"/>
        </w:rPr>
        <w:t>н</w:t>
      </w:r>
      <w:r w:rsidRPr="001E6C23">
        <w:rPr>
          <w:rFonts w:ascii="Times New Roman" w:hAnsi="Times New Roman" w:cs="Times New Roman"/>
          <w:sz w:val="20"/>
          <w:szCs w:val="20"/>
        </w:rPr>
        <w:t>ско-правового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D4653A" w:rsidRPr="00945C83" w:rsidRDefault="00D4653A" w:rsidP="001E6C23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11C99" w:rsidRPr="00211C99" w:rsidRDefault="00211C99" w:rsidP="001E6C2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1E6C23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F5" w:rsidRDefault="005410F5" w:rsidP="003D59F3">
      <w:pPr>
        <w:spacing w:after="0" w:line="240" w:lineRule="auto"/>
      </w:pPr>
      <w:r>
        <w:separator/>
      </w:r>
    </w:p>
  </w:endnote>
  <w:endnote w:type="continuationSeparator" w:id="0">
    <w:p w:rsidR="005410F5" w:rsidRDefault="005410F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027E87" w:rsidRDefault="00027E87">
        <w:pPr>
          <w:pStyle w:val="a3"/>
          <w:jc w:val="right"/>
        </w:pPr>
        <w:fldSimple w:instr=" PAGE   \* MERGEFORMAT ">
          <w:r w:rsidR="006B0570">
            <w:rPr>
              <w:noProof/>
            </w:rPr>
            <w:t>12</w:t>
          </w:r>
        </w:fldSimple>
      </w:p>
    </w:sdtContent>
  </w:sdt>
  <w:p w:rsidR="00027E87" w:rsidRDefault="00027E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F5" w:rsidRDefault="005410F5" w:rsidP="003D59F3">
      <w:pPr>
        <w:spacing w:after="0" w:line="240" w:lineRule="auto"/>
      </w:pPr>
      <w:r>
        <w:separator/>
      </w:r>
    </w:p>
  </w:footnote>
  <w:footnote w:type="continuationSeparator" w:id="0">
    <w:p w:rsidR="005410F5" w:rsidRDefault="005410F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9244931"/>
    <w:multiLevelType w:val="hybridMultilevel"/>
    <w:tmpl w:val="97DC6642"/>
    <w:lvl w:ilvl="0" w:tplc="39BAFD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3ACA16B2"/>
    <w:multiLevelType w:val="hybridMultilevel"/>
    <w:tmpl w:val="BB96EE1E"/>
    <w:lvl w:ilvl="0" w:tplc="6ADE332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7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1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16"/>
  </w:num>
  <w:num w:numId="10">
    <w:abstractNumId w:val="0"/>
  </w:num>
  <w:num w:numId="11">
    <w:abstractNumId w:val="20"/>
  </w:num>
  <w:num w:numId="12">
    <w:abstractNumId w:val="5"/>
  </w:num>
  <w:num w:numId="13">
    <w:abstractNumId w:val="4"/>
  </w:num>
  <w:num w:numId="14">
    <w:abstractNumId w:val="18"/>
  </w:num>
  <w:num w:numId="15">
    <w:abstractNumId w:val="14"/>
  </w:num>
  <w:num w:numId="16">
    <w:abstractNumId w:val="2"/>
  </w:num>
  <w:num w:numId="17">
    <w:abstractNumId w:val="17"/>
  </w:num>
  <w:num w:numId="18">
    <w:abstractNumId w:val="22"/>
  </w:num>
  <w:num w:numId="19">
    <w:abstractNumId w:val="21"/>
  </w:num>
  <w:num w:numId="20">
    <w:abstractNumId w:val="9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3F89"/>
    <w:rsid w:val="00014395"/>
    <w:rsid w:val="000146EC"/>
    <w:rsid w:val="00014E0B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27E87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252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6C23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1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0A8F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598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0F2C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525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0F5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2E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57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B2D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448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2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3B8E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2D12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547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A7E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DB7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2F81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880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7D0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6DC9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87B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6011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906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A2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32">
    <w:name w:val="Стиль3 Знак Знак"/>
    <w:basedOn w:val="ab"/>
    <w:link w:val="33"/>
    <w:rsid w:val="008B7448"/>
  </w:style>
  <w:style w:type="character" w:customStyle="1" w:styleId="33">
    <w:name w:val="Стиль3 Знак Знак Знак"/>
    <w:link w:val="32"/>
    <w:rsid w:val="008B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B744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7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448"/>
  </w:style>
  <w:style w:type="character" w:customStyle="1" w:styleId="a6">
    <w:name w:val="Абзац списка Знак"/>
    <w:link w:val="a5"/>
    <w:uiPriority w:val="34"/>
    <w:locked/>
    <w:rsid w:val="00383598"/>
  </w:style>
  <w:style w:type="paragraph" w:styleId="ad">
    <w:name w:val="Balloon Text"/>
    <w:basedOn w:val="a"/>
    <w:link w:val="ae"/>
    <w:uiPriority w:val="99"/>
    <w:semiHidden/>
    <w:unhideWhenUsed/>
    <w:rsid w:val="003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2020-05-29T01:28:00Z</dcterms:modified>
</cp:coreProperties>
</file>